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BA4A" w14:textId="77777777" w:rsidR="00C56E9F" w:rsidRPr="0006023F" w:rsidRDefault="00C56E9F" w:rsidP="00E52EEB"/>
    <w:p w14:paraId="14897756" w14:textId="2A5785F2" w:rsidR="00C56E9F" w:rsidRPr="0006023F" w:rsidRDefault="00C56E9F" w:rsidP="00E52EEB">
      <w:pPr>
        <w:pStyle w:val="Ttulo"/>
        <w:rPr>
          <w:color w:val="auto"/>
        </w:rPr>
      </w:pPr>
      <w:r w:rsidRPr="0006023F">
        <w:rPr>
          <w:noProof/>
          <w:color w:val="auto"/>
          <w:lang w:eastAsia="es-ES"/>
        </w:rPr>
        <w:drawing>
          <wp:inline distT="0" distB="0" distL="0" distR="0" wp14:anchorId="04FDA4E7" wp14:editId="3EC22B73">
            <wp:extent cx="3621542" cy="949183"/>
            <wp:effectExtent l="0" t="0" r="0" b="3810"/>
            <wp:docPr id="2" name="Imagen 2" descr="C:\Users\jilozano\Documents\00_NAX\LOGOMARCAS ACPUA 2018\LOGOTIPO ACPUA COMISIÓN COMUNICACIÓN 2018\LOGOTIPO ACPUA C.C. COLOR\APCUA LOGOTIPO FINAL CC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ilozano\Documents\00_NAX\LOGOMARCAS ACPUA 2018\LOGOTIPO ACPUA COMISIÓN COMUNICACIÓN 2018\LOGOTIPO ACPUA C.C. COLOR\APCUA LOGOTIPO FINAL CC COLO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167" t="33150" r="12549" b="34419"/>
                    <a:stretch/>
                  </pic:blipFill>
                  <pic:spPr bwMode="auto">
                    <a:xfrm>
                      <a:off x="0" y="0"/>
                      <a:ext cx="3635071" cy="952729"/>
                    </a:xfrm>
                    <a:prstGeom prst="rect">
                      <a:avLst/>
                    </a:prstGeom>
                    <a:noFill/>
                    <a:ln>
                      <a:noFill/>
                    </a:ln>
                    <a:extLst>
                      <a:ext uri="{53640926-AAD7-44D8-BBD7-CCE9431645EC}">
                        <a14:shadowObscured xmlns:a14="http://schemas.microsoft.com/office/drawing/2010/main"/>
                      </a:ext>
                    </a:extLst>
                  </pic:spPr>
                </pic:pic>
              </a:graphicData>
            </a:graphic>
          </wp:inline>
        </w:drawing>
      </w:r>
    </w:p>
    <w:p w14:paraId="78B3D889" w14:textId="77777777" w:rsidR="00C56E9F" w:rsidRPr="0006023F" w:rsidRDefault="00C56E9F" w:rsidP="00E52EEB">
      <w:pPr>
        <w:pStyle w:val="Ttulo"/>
        <w:rPr>
          <w:color w:val="auto"/>
        </w:rPr>
      </w:pPr>
    </w:p>
    <w:p w14:paraId="2686E5C0" w14:textId="1092AAC8" w:rsidR="00C56E9F" w:rsidRPr="0006023F" w:rsidRDefault="00C56E9F" w:rsidP="00E52EEB">
      <w:pPr>
        <w:pStyle w:val="Ttulo"/>
        <w:rPr>
          <w:color w:val="auto"/>
        </w:rPr>
      </w:pPr>
      <w:r w:rsidRPr="0006023F">
        <w:rPr>
          <w:color w:val="auto"/>
        </w:rPr>
        <w:t xml:space="preserve">PACE – </w:t>
      </w:r>
      <w:r w:rsidR="009952F2" w:rsidRPr="0006023F">
        <w:rPr>
          <w:color w:val="auto"/>
        </w:rPr>
        <w:t>SIGC</w:t>
      </w:r>
    </w:p>
    <w:p w14:paraId="2028B278" w14:textId="77777777" w:rsidR="00C56E9F" w:rsidRPr="0006023F" w:rsidRDefault="00C56E9F" w:rsidP="00E52EEB"/>
    <w:p w14:paraId="54537684" w14:textId="7A73FCA2" w:rsidR="00C56E9F" w:rsidRPr="0006023F" w:rsidRDefault="00C56E9F" w:rsidP="00E52EEB">
      <w:pPr>
        <w:pStyle w:val="Ttulo"/>
        <w:rPr>
          <w:color w:val="auto"/>
        </w:rPr>
      </w:pPr>
      <w:r w:rsidRPr="0006023F">
        <w:rPr>
          <w:color w:val="auto"/>
        </w:rPr>
        <w:t xml:space="preserve">Programa ACPUA de Certificación de Sistemas </w:t>
      </w:r>
      <w:r w:rsidR="001B2B0A" w:rsidRPr="0006023F">
        <w:rPr>
          <w:color w:val="auto"/>
        </w:rPr>
        <w:t>Interno</w:t>
      </w:r>
      <w:r w:rsidR="00F40AFC">
        <w:rPr>
          <w:color w:val="auto"/>
        </w:rPr>
        <w:t>s</w:t>
      </w:r>
      <w:r w:rsidR="001B2B0A" w:rsidRPr="0006023F">
        <w:rPr>
          <w:color w:val="auto"/>
        </w:rPr>
        <w:t xml:space="preserve"> de Garantía</w:t>
      </w:r>
      <w:r w:rsidRPr="0006023F">
        <w:rPr>
          <w:color w:val="auto"/>
        </w:rPr>
        <w:t xml:space="preserve"> de Calidad </w:t>
      </w:r>
    </w:p>
    <w:p w14:paraId="5FBF869E" w14:textId="77777777" w:rsidR="002A1429" w:rsidRPr="0006023F" w:rsidRDefault="002A1429" w:rsidP="002A1429"/>
    <w:p w14:paraId="0960E469" w14:textId="28DEF3F6" w:rsidR="00C56E9F" w:rsidRPr="0006023F" w:rsidRDefault="007632A9" w:rsidP="002A1429">
      <w:pPr>
        <w:pStyle w:val="Subttulo"/>
      </w:pPr>
      <w:r>
        <w:t xml:space="preserve">Modelo de </w:t>
      </w:r>
      <w:proofErr w:type="spellStart"/>
      <w:r>
        <w:t>autoinforme</w:t>
      </w:r>
      <w:proofErr w:type="spellEnd"/>
    </w:p>
    <w:p w14:paraId="652758E6" w14:textId="77777777" w:rsidR="00C56E9F" w:rsidRPr="0006023F" w:rsidRDefault="00C56E9F" w:rsidP="00E52EEB"/>
    <w:p w14:paraId="65F93883" w14:textId="228A500B" w:rsidR="00FB0024" w:rsidRPr="0006023F" w:rsidRDefault="0092011B" w:rsidP="002A1429">
      <w:pPr>
        <w:pStyle w:val="TtuloTDC"/>
        <w:jc w:val="center"/>
        <w:rPr>
          <w:rFonts w:ascii="Candara" w:hAnsi="Candara"/>
          <w:b w:val="0"/>
          <w:color w:val="auto"/>
          <w:sz w:val="24"/>
        </w:rPr>
      </w:pPr>
      <w:r w:rsidRPr="0006023F">
        <w:rPr>
          <w:rFonts w:ascii="Candara" w:hAnsi="Candara"/>
          <w:b w:val="0"/>
          <w:color w:val="auto"/>
          <w:sz w:val="24"/>
        </w:rPr>
        <w:t>[</w:t>
      </w:r>
      <w:r w:rsidR="00C56E9F" w:rsidRPr="0006023F">
        <w:rPr>
          <w:rFonts w:ascii="Candara" w:hAnsi="Candara"/>
          <w:b w:val="0"/>
          <w:color w:val="auto"/>
          <w:sz w:val="24"/>
        </w:rPr>
        <w:t>Aprobado</w:t>
      </w:r>
      <w:r w:rsidR="00AA0F5C" w:rsidRPr="0006023F">
        <w:rPr>
          <w:rFonts w:ascii="Candara" w:hAnsi="Candara"/>
          <w:b w:val="0"/>
          <w:color w:val="auto"/>
          <w:sz w:val="24"/>
        </w:rPr>
        <w:t xml:space="preserve"> </w:t>
      </w:r>
      <w:r w:rsidR="00C56E9F" w:rsidRPr="0006023F">
        <w:rPr>
          <w:rFonts w:ascii="Candara" w:hAnsi="Candara"/>
          <w:b w:val="0"/>
          <w:color w:val="auto"/>
          <w:sz w:val="24"/>
        </w:rPr>
        <w:t>por la Comisión de Evaluación, Certi</w:t>
      </w:r>
      <w:r w:rsidR="006D0754" w:rsidRPr="0006023F">
        <w:rPr>
          <w:rFonts w:ascii="Candara" w:hAnsi="Candara"/>
          <w:b w:val="0"/>
          <w:color w:val="auto"/>
          <w:sz w:val="24"/>
        </w:rPr>
        <w:t>ficación y Acreditación (CECA)</w:t>
      </w:r>
      <w:r w:rsidR="00762059" w:rsidRPr="0006023F">
        <w:rPr>
          <w:rFonts w:ascii="Candara" w:hAnsi="Candara"/>
          <w:b w:val="0"/>
          <w:color w:val="auto"/>
          <w:sz w:val="24"/>
        </w:rPr>
        <w:t xml:space="preserve"> en </w:t>
      </w:r>
      <w:r w:rsidR="001B2B0A" w:rsidRPr="0006023F">
        <w:rPr>
          <w:rFonts w:ascii="Candara" w:hAnsi="Candara"/>
          <w:b w:val="0"/>
          <w:color w:val="auto"/>
          <w:sz w:val="24"/>
        </w:rPr>
        <w:t xml:space="preserve">sesión de </w:t>
      </w:r>
      <w:r w:rsidR="009262D4">
        <w:rPr>
          <w:rFonts w:ascii="Candara" w:hAnsi="Candara"/>
          <w:b w:val="0"/>
          <w:color w:val="auto"/>
          <w:sz w:val="24"/>
        </w:rPr>
        <w:t>0</w:t>
      </w:r>
      <w:r w:rsidR="00967D47" w:rsidRPr="0006023F">
        <w:rPr>
          <w:rFonts w:ascii="Candara" w:hAnsi="Candara"/>
          <w:b w:val="0"/>
          <w:color w:val="auto"/>
          <w:sz w:val="24"/>
        </w:rPr>
        <w:t xml:space="preserve">6 de </w:t>
      </w:r>
      <w:r w:rsidR="009262D4">
        <w:rPr>
          <w:rFonts w:ascii="Candara" w:hAnsi="Candara"/>
          <w:b w:val="0"/>
          <w:color w:val="auto"/>
          <w:sz w:val="24"/>
        </w:rPr>
        <w:t>mayo</w:t>
      </w:r>
      <w:r w:rsidR="001B2B0A" w:rsidRPr="0006023F">
        <w:rPr>
          <w:rFonts w:ascii="Candara" w:hAnsi="Candara"/>
          <w:b w:val="0"/>
          <w:color w:val="auto"/>
          <w:sz w:val="24"/>
        </w:rPr>
        <w:t xml:space="preserve"> de 202</w:t>
      </w:r>
      <w:r w:rsidR="009262D4">
        <w:rPr>
          <w:rFonts w:ascii="Candara" w:hAnsi="Candara"/>
          <w:b w:val="0"/>
          <w:color w:val="auto"/>
          <w:sz w:val="24"/>
        </w:rPr>
        <w:t>6</w:t>
      </w:r>
      <w:r w:rsidRPr="0006023F">
        <w:rPr>
          <w:rFonts w:ascii="Candara" w:hAnsi="Candara"/>
          <w:b w:val="0"/>
          <w:color w:val="auto"/>
          <w:sz w:val="24"/>
        </w:rPr>
        <w:t>]</w:t>
      </w:r>
      <w:r w:rsidR="00FB0024" w:rsidRPr="0006023F">
        <w:rPr>
          <w:rFonts w:ascii="Candara" w:hAnsi="Candara"/>
          <w:b w:val="0"/>
          <w:color w:val="auto"/>
          <w:sz w:val="24"/>
        </w:rPr>
        <w:br w:type="page"/>
      </w:r>
    </w:p>
    <w:p w14:paraId="3B702FAB" w14:textId="77777777" w:rsidR="009262D4" w:rsidRDefault="009262D4" w:rsidP="009262D4">
      <w:pPr>
        <w:pStyle w:val="Ttulo1"/>
        <w:ind w:left="502"/>
        <w:rPr>
          <w:color w:val="auto"/>
        </w:rPr>
      </w:pPr>
      <w:r w:rsidRPr="00365D7A">
        <w:rPr>
          <w:color w:val="auto"/>
        </w:rPr>
        <w:lastRenderedPageBreak/>
        <w:t>INSTRUCCIONES</w:t>
      </w:r>
    </w:p>
    <w:p w14:paraId="59E17E7F" w14:textId="77777777" w:rsidR="009262D4" w:rsidRDefault="009262D4" w:rsidP="009262D4">
      <w:r>
        <w:t>El documento presenta los criterios de evaluación que componen el protocolo de evaluación.</w:t>
      </w:r>
    </w:p>
    <w:p w14:paraId="3ABEC400" w14:textId="77777777" w:rsidR="009262D4" w:rsidRDefault="009262D4" w:rsidP="009262D4">
      <w:r>
        <w:t>Bajo cada criterio aparece el estándar o interpretación de lo que el centro debe demostrar en relación al criterio.</w:t>
      </w:r>
    </w:p>
    <w:p w14:paraId="43720320" w14:textId="77777777" w:rsidR="009262D4" w:rsidRDefault="009262D4" w:rsidP="009262D4">
      <w:r>
        <w:t>A continuación, el centro deberá incluir, teniendo en cuenta la Escala de Valoración, como valora el cumplimiento del criterio e incluir el listado de evidencias en las que se apoya.</w:t>
      </w:r>
    </w:p>
    <w:p w14:paraId="07EEB546" w14:textId="77777777" w:rsidR="009262D4" w:rsidRPr="00365D7A" w:rsidRDefault="009262D4" w:rsidP="009262D4">
      <w:r>
        <w:t>Cada criterio, se desglosa en directrices que deben ser valoradas independientemente, explicando el centro, bajo cada una de ellas, el cumplimiento de la misma.</w:t>
      </w:r>
    </w:p>
    <w:p w14:paraId="6BACFF51" w14:textId="77777777" w:rsidR="009262D4" w:rsidRPr="0006023F" w:rsidRDefault="009262D4" w:rsidP="009262D4">
      <w:pPr>
        <w:pStyle w:val="Ttulo1"/>
        <w:ind w:left="502"/>
        <w:rPr>
          <w:color w:val="auto"/>
        </w:rPr>
      </w:pPr>
      <w:r w:rsidRPr="0006023F">
        <w:rPr>
          <w:color w:val="auto"/>
        </w:rPr>
        <w:t>ESCALA DE VALORACIÓN</w:t>
      </w:r>
    </w:p>
    <w:p w14:paraId="3DF02D7F" w14:textId="77777777" w:rsidR="00365D7A" w:rsidRPr="0006023F" w:rsidRDefault="00365D7A" w:rsidP="00365D7A">
      <w:r w:rsidRPr="0006023F">
        <w:t>El grado de implantación de cada uno de los criterios anteriormente descritos se valorará con arreglo a la escala normalizada en el EEES:</w:t>
      </w:r>
    </w:p>
    <w:p w14:paraId="420E2F5D" w14:textId="77777777" w:rsidR="00365D7A" w:rsidRPr="0006023F" w:rsidRDefault="00365D7A" w:rsidP="006C0B44">
      <w:pPr>
        <w:pStyle w:val="Prrafodelista"/>
        <w:numPr>
          <w:ilvl w:val="2"/>
          <w:numId w:val="3"/>
        </w:numPr>
        <w:spacing w:after="120"/>
        <w:contextualSpacing w:val="0"/>
      </w:pPr>
      <w:r w:rsidRPr="0006023F">
        <w:t>COMPLETAMENTE IMPLANTADO (A): Existen evidencias que apoyan la realización ordenada y sistemática de acciones ligadas al criterio, y se desarrollan de una manera eficaz, medible y de acuerdo a unas responsabilidades perfectamente definidas en la documentación del SIGC.</w:t>
      </w:r>
    </w:p>
    <w:p w14:paraId="353BCE8A" w14:textId="77777777" w:rsidR="00365D7A" w:rsidRPr="0006023F" w:rsidRDefault="00365D7A" w:rsidP="006C0B44">
      <w:pPr>
        <w:pStyle w:val="Prrafodelista"/>
        <w:numPr>
          <w:ilvl w:val="2"/>
          <w:numId w:val="3"/>
        </w:numPr>
        <w:spacing w:after="120"/>
        <w:contextualSpacing w:val="0"/>
      </w:pPr>
      <w:r w:rsidRPr="0006023F">
        <w:t>SUFICIENTEMENTE IMPLANTADO (B): Existen evidencias acerca de la realización de actividades ligadas al criterio, que permiten afirmar que, al m</w:t>
      </w:r>
      <w:r>
        <w:t>enos, en sus aspectos básicos, é</w:t>
      </w:r>
      <w:r w:rsidRPr="0006023F">
        <w:t>stas se desarrollan de manera recurrente y ordenada, aunque existan aspectos secundarios no contemplados. Cuando un criterio se considere suficientemente implantado llevará</w:t>
      </w:r>
      <w:r>
        <w:t>,</w:t>
      </w:r>
      <w:r w:rsidRPr="0006023F">
        <w:t xml:space="preserve"> obligatoriamente asociado un apartado de aspectos de especial seguimiento.</w:t>
      </w:r>
    </w:p>
    <w:p w14:paraId="526F501C" w14:textId="77777777" w:rsidR="00365D7A" w:rsidRPr="0006023F" w:rsidRDefault="00365D7A" w:rsidP="006C0B44">
      <w:pPr>
        <w:pStyle w:val="Prrafodelista"/>
        <w:numPr>
          <w:ilvl w:val="2"/>
          <w:numId w:val="3"/>
        </w:numPr>
        <w:spacing w:after="120"/>
        <w:contextualSpacing w:val="0"/>
      </w:pPr>
      <w:r w:rsidRPr="0006023F">
        <w:t>INSUFICIENTEMENTE IMPLANTADO (C): En la documentación se aportan evidencias puntuales relacionadas con la implantación de los diferentes aspectos recogidos en el criterio, pero no se ajustan en su totalidad con las directrices establecidas en el programa PACE</w:t>
      </w:r>
      <w:r>
        <w:t>. N</w:t>
      </w:r>
      <w:r w:rsidRPr="0006023F">
        <w:t>o están correctamente definidos los procedimientos, o no se ejecutan de manera sistemática. Cuando un criterio se considere insuficientemente implantado llevará obligatoriamente asociado un apartado de no conformidades.</w:t>
      </w:r>
    </w:p>
    <w:p w14:paraId="1361230F" w14:textId="77777777" w:rsidR="00365D7A" w:rsidRPr="0006023F" w:rsidRDefault="00365D7A" w:rsidP="006C0B44">
      <w:pPr>
        <w:pStyle w:val="Prrafodelista"/>
        <w:numPr>
          <w:ilvl w:val="2"/>
          <w:numId w:val="3"/>
        </w:numPr>
        <w:spacing w:after="120"/>
        <w:ind w:left="1225" w:hanging="505"/>
        <w:contextualSpacing w:val="0"/>
      </w:pPr>
      <w:r w:rsidRPr="0006023F">
        <w:t>NO IMPLANTADO (D): No existe evidencia, o es inadecuada, acerca del cumplimiento del criterio. Cuando un criterio se considere no implantado</w:t>
      </w:r>
      <w:r>
        <w:t>,</w:t>
      </w:r>
      <w:r w:rsidRPr="0006023F">
        <w:t xml:space="preserve"> llevará obligatoriamente asociado un apartado de no conformidades.</w:t>
      </w:r>
    </w:p>
    <w:p w14:paraId="108AA49C" w14:textId="77777777" w:rsidR="00365D7A" w:rsidRPr="0006023F" w:rsidRDefault="00365D7A" w:rsidP="00365D7A">
      <w:pPr>
        <w:pStyle w:val="Prrafodelista"/>
      </w:pPr>
      <w:r w:rsidRPr="0006023F">
        <w:t xml:space="preserve">Además, la valoración de cada criterio también incluirá, en la medida de lo posible, recomendaciones y puntos fuertes. </w:t>
      </w:r>
    </w:p>
    <w:p w14:paraId="47152298" w14:textId="4C90AE9B" w:rsidR="00AD1012" w:rsidRDefault="00AD1012">
      <w:pPr>
        <w:spacing w:after="160" w:line="259" w:lineRule="auto"/>
        <w:jc w:val="left"/>
        <w:rPr>
          <w:rFonts w:eastAsiaTheme="majorEastAsia" w:cstheme="majorBidi"/>
          <w:b/>
          <w:sz w:val="24"/>
          <w:szCs w:val="28"/>
        </w:rPr>
      </w:pPr>
      <w:r>
        <w:br w:type="page"/>
      </w:r>
    </w:p>
    <w:p w14:paraId="08DA58EC" w14:textId="77777777" w:rsidR="00316C00" w:rsidRPr="00316C00" w:rsidRDefault="00316C00" w:rsidP="00316C00">
      <w:pPr>
        <w:keepNext/>
        <w:keepLines/>
        <w:spacing w:before="240" w:after="120"/>
        <w:jc w:val="left"/>
        <w:outlineLvl w:val="2"/>
        <w:rPr>
          <w:rFonts w:eastAsiaTheme="majorEastAsia" w:cstheme="majorBidi"/>
          <w:b/>
          <w:sz w:val="24"/>
          <w:szCs w:val="28"/>
        </w:rPr>
      </w:pPr>
      <w:bookmarkStart w:id="0" w:name="_Toc164153701"/>
      <w:r w:rsidRPr="00316C00">
        <w:rPr>
          <w:rFonts w:eastAsiaTheme="majorEastAsia" w:cstheme="majorBidi"/>
          <w:b/>
          <w:sz w:val="24"/>
          <w:szCs w:val="28"/>
        </w:rPr>
        <w:lastRenderedPageBreak/>
        <w:t>DIMENSIÓN 1: POLÍTICA Y OBJETIVOS DE CALIDAD</w:t>
      </w:r>
      <w:bookmarkEnd w:id="0"/>
    </w:p>
    <w:p w14:paraId="3B9205EA" w14:textId="77777777" w:rsidR="00316C00" w:rsidRPr="00316C00" w:rsidRDefault="00316C00" w:rsidP="00316C00">
      <w:pPr>
        <w:keepNext/>
        <w:keepLines/>
        <w:spacing w:before="200" w:after="120"/>
        <w:outlineLvl w:val="3"/>
        <w:rPr>
          <w:rFonts w:eastAsiaTheme="majorEastAsia" w:cstheme="majorBidi"/>
          <w:bCs/>
          <w:i/>
          <w:iCs/>
          <w:u w:val="single"/>
        </w:rPr>
      </w:pPr>
      <w:r w:rsidRPr="00316C00">
        <w:rPr>
          <w:rFonts w:eastAsiaTheme="majorEastAsia" w:cstheme="majorBidi"/>
          <w:bCs/>
          <w:i/>
          <w:iCs/>
          <w:u w:val="single"/>
        </w:rPr>
        <w:t>Criterio 1.1: Establecimiento de una cultura de calidad</w:t>
      </w:r>
    </w:p>
    <w:p w14:paraId="6BF9B3FA" w14:textId="77777777" w:rsidR="00316C00" w:rsidRPr="00316C00" w:rsidRDefault="00316C00" w:rsidP="00316C00">
      <w:pPr>
        <w:spacing w:after="120"/>
      </w:pPr>
      <w:r w:rsidRPr="00316C00">
        <w:t xml:space="preserve">Estándar: </w:t>
      </w:r>
    </w:p>
    <w:p w14:paraId="7FCD2B61" w14:textId="2C7EBC43" w:rsidR="00C56E9F" w:rsidRDefault="00C56E9F" w:rsidP="00E52EEB">
      <w:pPr>
        <w:rPr>
          <w:i/>
        </w:rPr>
      </w:pPr>
      <w:r w:rsidRPr="0006023F">
        <w:rPr>
          <w:i/>
        </w:rPr>
        <w:t xml:space="preserve">El centro define actuaciones, que revisa periódicamente, para desarrollar una cultura de calidad implicando a los diferentes grupos de interés. Estarán basadas en su política de calidad y en los objetivos estratégicos </w:t>
      </w:r>
      <w:r w:rsidR="00D640D6" w:rsidRPr="00D640D6">
        <w:rPr>
          <w:i/>
        </w:rPr>
        <w:t>de la ins</w:t>
      </w:r>
      <w:r w:rsidR="00D640D6">
        <w:rPr>
          <w:i/>
        </w:rPr>
        <w:t>titución responsable del centro</w:t>
      </w:r>
      <w:r w:rsidRPr="0006023F">
        <w:rPr>
          <w:i/>
        </w:rPr>
        <w:t>.</w:t>
      </w:r>
    </w:p>
    <w:p w14:paraId="7D06194D" w14:textId="4A71F06A" w:rsidR="00C56E9F" w:rsidRPr="0006023F" w:rsidRDefault="00C56E9F" w:rsidP="00E52EEB">
      <w:r w:rsidRPr="00316C00">
        <w:t>Directrices</w:t>
      </w:r>
      <w:r w:rsidRPr="0006023F">
        <w:t xml:space="preserve">: </w:t>
      </w:r>
    </w:p>
    <w:p w14:paraId="6E05A2EB" w14:textId="3B61272E" w:rsidR="00C56E9F" w:rsidRDefault="009C586F" w:rsidP="00717684">
      <w:r w:rsidRPr="009C586F">
        <w:t xml:space="preserve">El equipo de gobierno del centro y de la propia </w:t>
      </w:r>
      <w:r w:rsidR="00D640D6" w:rsidRPr="00D640D6">
        <w:t xml:space="preserve">institución responsable del centro </w:t>
      </w:r>
      <w:r w:rsidRPr="009C586F">
        <w:t>apoya y dota de recursos al proceso de implantación del SIGC.</w:t>
      </w:r>
    </w:p>
    <w:p w14:paraId="5575B5E3" w14:textId="39FD7BDE" w:rsidR="00717684" w:rsidRPr="00717684" w:rsidRDefault="00717684" w:rsidP="00717684">
      <w:r w:rsidRPr="00717684">
        <w:rPr>
          <w:sz w:val="16"/>
          <w:szCs w:val="16"/>
        </w:rPr>
        <w:t>Valoración del cumplimiento de la directriz:</w:t>
      </w:r>
    </w:p>
    <w:p w14:paraId="627DA5C1" w14:textId="590A922D" w:rsidR="00717684" w:rsidRDefault="00717684" w:rsidP="00717684">
      <w:pPr>
        <w:pStyle w:val="Prrafodelista"/>
        <w:ind w:left="360"/>
      </w:pPr>
    </w:p>
    <w:p w14:paraId="0596A6E9" w14:textId="77777777" w:rsidR="008D044A" w:rsidRPr="0006023F" w:rsidRDefault="008D044A" w:rsidP="00717684">
      <w:pPr>
        <w:pStyle w:val="Prrafodelista"/>
        <w:ind w:left="360"/>
      </w:pPr>
    </w:p>
    <w:p w14:paraId="69480CA0" w14:textId="4639494E" w:rsidR="00C56E9F" w:rsidRDefault="009C586F" w:rsidP="00717684">
      <w:r w:rsidRPr="0006023F">
        <w:t xml:space="preserve">La política de </w:t>
      </w:r>
      <w:r>
        <w:t xml:space="preserve">garantía de </w:t>
      </w:r>
      <w:r w:rsidRPr="0006023F">
        <w:t>calidad</w:t>
      </w:r>
      <w:r>
        <w:t xml:space="preserve"> (formalmente definida)</w:t>
      </w:r>
      <w:r w:rsidRPr="0006023F">
        <w:t xml:space="preserve"> </w:t>
      </w:r>
      <w:r>
        <w:t xml:space="preserve">se despliega en un plan estratégico, </w:t>
      </w:r>
      <w:r w:rsidRPr="006B5700">
        <w:t>plan director o similar, cuyos objetivos cuentan con indicadores que permiten medir su grado de logro</w:t>
      </w:r>
      <w:r w:rsidR="00C56E9F" w:rsidRPr="0006023F">
        <w:t xml:space="preserve">. </w:t>
      </w:r>
    </w:p>
    <w:p w14:paraId="6D202E03" w14:textId="77777777" w:rsidR="00717684" w:rsidRPr="00717684" w:rsidRDefault="00717684" w:rsidP="00717684">
      <w:r w:rsidRPr="00717684">
        <w:rPr>
          <w:sz w:val="16"/>
          <w:szCs w:val="16"/>
        </w:rPr>
        <w:t>Valoración del cumplimiento de la directriz:</w:t>
      </w:r>
    </w:p>
    <w:p w14:paraId="0A2EBE46" w14:textId="12375C5A" w:rsidR="00717684" w:rsidRDefault="00717684" w:rsidP="00717684"/>
    <w:p w14:paraId="70DEA29D" w14:textId="77777777" w:rsidR="008D044A" w:rsidRPr="0006023F" w:rsidRDefault="008D044A" w:rsidP="00717684"/>
    <w:p w14:paraId="458491E0" w14:textId="5E3E9A12" w:rsidR="001A05A2" w:rsidRPr="0006023F" w:rsidRDefault="009C586F" w:rsidP="00717684">
      <w:r>
        <w:t xml:space="preserve">La política de calidad </w:t>
      </w:r>
      <w:r w:rsidRPr="0006023F">
        <w:t>y los objetivos estratégicos del centro son públicos, marcan las prioridades de mejora continua</w:t>
      </w:r>
      <w:r>
        <w:t xml:space="preserve"> el centro</w:t>
      </w:r>
      <w:r w:rsidRPr="0006023F">
        <w:t>, están</w:t>
      </w:r>
      <w:r>
        <w:t xml:space="preserve"> elaborado</w:t>
      </w:r>
      <w:r w:rsidRPr="0006023F">
        <w:t>s con la participación de los diferentes grupos de interés, y se revisan periódicamente</w:t>
      </w:r>
      <w:r w:rsidR="00C56E9F" w:rsidRPr="0006023F">
        <w:t xml:space="preserve">. </w:t>
      </w:r>
    </w:p>
    <w:p w14:paraId="0EC2F9A5" w14:textId="77777777" w:rsidR="00717684" w:rsidRPr="00717684" w:rsidRDefault="00717684" w:rsidP="00717684">
      <w:r w:rsidRPr="00717684">
        <w:rPr>
          <w:sz w:val="16"/>
          <w:szCs w:val="16"/>
        </w:rPr>
        <w:t>Valoración del cumplimiento de la directriz:</w:t>
      </w:r>
    </w:p>
    <w:p w14:paraId="514C1161" w14:textId="07FB2814" w:rsidR="00717684" w:rsidRDefault="00717684" w:rsidP="00717684"/>
    <w:p w14:paraId="493D4BD3" w14:textId="77777777" w:rsidR="008D044A" w:rsidRDefault="008D044A" w:rsidP="00717684"/>
    <w:p w14:paraId="0C194EB0" w14:textId="6BCB4E1C" w:rsidR="00C56E9F" w:rsidRPr="0006023F" w:rsidRDefault="009C586F" w:rsidP="00717684">
      <w:r w:rsidRPr="009C586F">
        <w:t xml:space="preserve">El mapa de procesos y procedimientos del SIGC muestra el conjunto completo de procesos </w:t>
      </w:r>
      <w:r w:rsidR="00D640D6">
        <w:t xml:space="preserve">definidos y, en su caso, </w:t>
      </w:r>
      <w:r w:rsidRPr="009C586F">
        <w:t>implantados y sus interrelaciones.</w:t>
      </w:r>
      <w:r w:rsidR="00C56E9F" w:rsidRPr="0006023F">
        <w:t xml:space="preserve"> </w:t>
      </w:r>
    </w:p>
    <w:p w14:paraId="52C22854" w14:textId="77777777" w:rsidR="00717684" w:rsidRPr="00717684" w:rsidRDefault="00717684" w:rsidP="00717684">
      <w:r w:rsidRPr="00717684">
        <w:rPr>
          <w:sz w:val="16"/>
          <w:szCs w:val="16"/>
        </w:rPr>
        <w:t>Valoración del cumplimiento de la directriz:</w:t>
      </w:r>
    </w:p>
    <w:p w14:paraId="61D49A55" w14:textId="7BE39F11" w:rsidR="00717684" w:rsidRDefault="00717684" w:rsidP="00717684"/>
    <w:p w14:paraId="665A39B9" w14:textId="77777777" w:rsidR="008D044A" w:rsidRDefault="008D044A" w:rsidP="00717684"/>
    <w:p w14:paraId="41EC7361" w14:textId="51C26EDF" w:rsidR="00C56E9F" w:rsidRPr="0006023F" w:rsidRDefault="009C586F" w:rsidP="00717684">
      <w:r>
        <w:t>La cadena de responsabilidades y los grupos de interés implicados en los procesos y procedimientos se encuentran correctamente definidos y garantizan su adecuado funcionamiento</w:t>
      </w:r>
      <w:r w:rsidR="00C56E9F" w:rsidRPr="0006023F">
        <w:t>.</w:t>
      </w:r>
    </w:p>
    <w:p w14:paraId="13062ED2" w14:textId="77777777" w:rsidR="00717684" w:rsidRPr="00717684" w:rsidRDefault="00717684" w:rsidP="00717684">
      <w:r w:rsidRPr="00717684">
        <w:rPr>
          <w:sz w:val="16"/>
          <w:szCs w:val="16"/>
        </w:rPr>
        <w:t>Valoración del cumplimiento de la directriz:</w:t>
      </w:r>
    </w:p>
    <w:p w14:paraId="5E4A1D68" w14:textId="77777777" w:rsidR="00717684" w:rsidRDefault="00717684" w:rsidP="00717684"/>
    <w:p w14:paraId="21732B73" w14:textId="0090C9C5" w:rsidR="009C586F" w:rsidRDefault="00316C00" w:rsidP="00717684">
      <w:r>
        <w:t>El sistema de gestión de la documentación del SIGC permite el control eficiente y sistemático de los documentos que se generan, así como, la recogida ágil, completa, fiable y representativa de datos e indicadores vinculados a los procesos y al plan estratégico (o similar) permitiendo con el análisis de los mismos, la mejora de los resultados de dichos procesos y del propio SIGC</w:t>
      </w:r>
      <w:r w:rsidR="009C586F">
        <w:t>.</w:t>
      </w:r>
    </w:p>
    <w:p w14:paraId="27C8293F" w14:textId="199FC5C7" w:rsidR="00717684" w:rsidRPr="00717684" w:rsidRDefault="00717684" w:rsidP="00717684">
      <w:r w:rsidRPr="00717684">
        <w:rPr>
          <w:sz w:val="16"/>
          <w:szCs w:val="16"/>
        </w:rPr>
        <w:t>Valoración del cumplimiento de la directriz:</w:t>
      </w:r>
    </w:p>
    <w:p w14:paraId="72A2989B" w14:textId="77777777" w:rsidR="00717684" w:rsidRDefault="00717684" w:rsidP="00717684"/>
    <w:p w14:paraId="565AF6A4" w14:textId="3695CF45" w:rsidR="001A0404" w:rsidRPr="0006023F" w:rsidRDefault="00316C00" w:rsidP="00717684">
      <w:r>
        <w:t xml:space="preserve">Existen evidencias que demuestran que el SIGC y la política de calidad se analizan de forma periódica, contribuyendo tanto a la mejora de la eficacia de los procesos como a la consecución de los objetivos de calidad del centro. </w:t>
      </w:r>
      <w:r>
        <w:rPr>
          <w:sz w:val="23"/>
          <w:szCs w:val="23"/>
        </w:rPr>
        <w:t>Este seguimiento y revisión periódica deben quedar recogidos en un informe de revisión de sistema donde se analizan, de forma integral, todos los aspectos relacionados con cada proceso (responsables, normativa, documentación, registros y resultados de la gestión realizada), así como el logro de los objetivos de calidad del centro. El proceso de revisión y mejora contempla un procedimiento de auditoría interna</w:t>
      </w:r>
      <w:r w:rsidR="00C56E9F" w:rsidRPr="0006023F">
        <w:t>.</w:t>
      </w:r>
    </w:p>
    <w:p w14:paraId="395B9D4E" w14:textId="77777777" w:rsidR="00717684" w:rsidRPr="00717684" w:rsidRDefault="00717684" w:rsidP="00717684">
      <w:r w:rsidRPr="00717684">
        <w:rPr>
          <w:sz w:val="16"/>
          <w:szCs w:val="16"/>
        </w:rPr>
        <w:t>Valoración del cumplimiento de la directriz:</w:t>
      </w:r>
    </w:p>
    <w:p w14:paraId="4CDB4B25" w14:textId="77777777" w:rsidR="00831487" w:rsidRDefault="00831487" w:rsidP="00831487">
      <w:pPr>
        <w:rPr>
          <w:b/>
        </w:rPr>
      </w:pPr>
    </w:p>
    <w:p w14:paraId="5D6BE1CB" w14:textId="77777777" w:rsidR="00DB7632" w:rsidRPr="00AD1012" w:rsidRDefault="00DB7632" w:rsidP="00DB7632">
      <w:pPr>
        <w:rPr>
          <w:b/>
          <w:i/>
        </w:rPr>
      </w:pPr>
      <w:r w:rsidRPr="00AD1012">
        <w:rPr>
          <w:b/>
          <w:i/>
        </w:rPr>
        <w:t>Valoración del cumplimiento del criterio:</w:t>
      </w:r>
    </w:p>
    <w:p w14:paraId="08107D73" w14:textId="77777777" w:rsidR="00DB7632" w:rsidRPr="00BB5F8E" w:rsidRDefault="00F738FF" w:rsidP="00DB7632">
      <w:pPr>
        <w:spacing w:after="0"/>
        <w:ind w:left="709"/>
      </w:pPr>
      <w:sdt>
        <w:sdtPr>
          <w:id w:val="363800825"/>
          <w14:checkbox>
            <w14:checked w14:val="0"/>
            <w14:checkedState w14:val="2612" w14:font="MS Gothic"/>
            <w14:uncheckedState w14:val="2610" w14:font="MS Gothic"/>
          </w14:checkbox>
        </w:sdtPr>
        <w:sdtEndPr/>
        <w:sdtContent>
          <w:r w:rsidR="00DB7632">
            <w:rPr>
              <w:rFonts w:ascii="MS Gothic" w:eastAsia="MS Gothic" w:hAnsi="MS Gothic" w:hint="eastAsia"/>
            </w:rPr>
            <w:t>☐</w:t>
          </w:r>
        </w:sdtContent>
      </w:sdt>
      <w:r w:rsidR="00DB7632" w:rsidRPr="00BB5F8E">
        <w:t>NO IMPLANTADO</w:t>
      </w:r>
    </w:p>
    <w:p w14:paraId="7BA95447" w14:textId="77777777" w:rsidR="00DB7632" w:rsidRPr="00BB5F8E" w:rsidRDefault="00F738FF" w:rsidP="00DB7632">
      <w:pPr>
        <w:spacing w:after="0"/>
        <w:ind w:left="709"/>
      </w:pPr>
      <w:sdt>
        <w:sdtPr>
          <w:id w:val="1615786863"/>
          <w14:checkbox>
            <w14:checked w14:val="0"/>
            <w14:checkedState w14:val="2612" w14:font="MS Gothic"/>
            <w14:uncheckedState w14:val="2610" w14:font="MS Gothic"/>
          </w14:checkbox>
        </w:sdtPr>
        <w:sdtEndPr/>
        <w:sdtContent>
          <w:r w:rsidR="00DB7632">
            <w:rPr>
              <w:rFonts w:ascii="MS Gothic" w:eastAsia="MS Gothic" w:hAnsi="MS Gothic" w:hint="eastAsia"/>
            </w:rPr>
            <w:t>☐</w:t>
          </w:r>
        </w:sdtContent>
      </w:sdt>
      <w:r w:rsidR="00DB7632" w:rsidRPr="00BB5F8E">
        <w:t>INSUFICIENTEMENTE IMPLANTADO</w:t>
      </w:r>
    </w:p>
    <w:p w14:paraId="2A132E24" w14:textId="77777777" w:rsidR="00DB7632" w:rsidRPr="00BB5F8E" w:rsidRDefault="00F738FF" w:rsidP="00DB7632">
      <w:pPr>
        <w:spacing w:after="0"/>
        <w:ind w:left="709"/>
      </w:pPr>
      <w:sdt>
        <w:sdtPr>
          <w:id w:val="690648121"/>
          <w14:checkbox>
            <w14:checked w14:val="0"/>
            <w14:checkedState w14:val="2612" w14:font="MS Gothic"/>
            <w14:uncheckedState w14:val="2610" w14:font="MS Gothic"/>
          </w14:checkbox>
        </w:sdtPr>
        <w:sdtEndPr/>
        <w:sdtContent>
          <w:r w:rsidR="00DB7632">
            <w:rPr>
              <w:rFonts w:ascii="MS Gothic" w:eastAsia="MS Gothic" w:hAnsi="MS Gothic" w:hint="eastAsia"/>
            </w:rPr>
            <w:t>☐</w:t>
          </w:r>
        </w:sdtContent>
      </w:sdt>
      <w:r w:rsidR="00DB7632" w:rsidRPr="00BB5F8E">
        <w:t>SUFICIENTEMENTE IMPLANTADO</w:t>
      </w:r>
    </w:p>
    <w:p w14:paraId="3CDDE8C7" w14:textId="77777777" w:rsidR="00DB7632" w:rsidRPr="00BB5F8E" w:rsidRDefault="00F738FF" w:rsidP="00DB7632">
      <w:pPr>
        <w:spacing w:after="0"/>
        <w:ind w:left="709"/>
      </w:pPr>
      <w:sdt>
        <w:sdtPr>
          <w:id w:val="-1520616904"/>
          <w14:checkbox>
            <w14:checked w14:val="0"/>
            <w14:checkedState w14:val="2612" w14:font="MS Gothic"/>
            <w14:uncheckedState w14:val="2610" w14:font="MS Gothic"/>
          </w14:checkbox>
        </w:sdtPr>
        <w:sdtEndPr/>
        <w:sdtContent>
          <w:r w:rsidR="00DB7632">
            <w:rPr>
              <w:rFonts w:ascii="MS Gothic" w:eastAsia="MS Gothic" w:hAnsi="MS Gothic" w:hint="eastAsia"/>
            </w:rPr>
            <w:t>☐</w:t>
          </w:r>
        </w:sdtContent>
      </w:sdt>
      <w:r w:rsidR="00DB7632" w:rsidRPr="00BB5F8E">
        <w:t>COMPLETAMENTE IMPLANTADO</w:t>
      </w:r>
      <w:r w:rsidR="00DB7632" w:rsidRPr="00BB5F8E">
        <w:tab/>
      </w:r>
    </w:p>
    <w:p w14:paraId="283801FF" w14:textId="77777777" w:rsidR="00DB7632" w:rsidRDefault="00DB7632" w:rsidP="00DB7632">
      <w:pPr>
        <w:rPr>
          <w:b/>
        </w:rPr>
      </w:pPr>
    </w:p>
    <w:p w14:paraId="269C9F94" w14:textId="45DFF218" w:rsidR="006E2B6E" w:rsidRDefault="006E2B6E" w:rsidP="00E52EEB">
      <w:pPr>
        <w:rPr>
          <w:b/>
        </w:rPr>
      </w:pPr>
    </w:p>
    <w:p w14:paraId="1E02250D" w14:textId="77777777" w:rsidR="007632A9" w:rsidRPr="00AD1012" w:rsidRDefault="007632A9" w:rsidP="007632A9">
      <w:pPr>
        <w:rPr>
          <w:b/>
          <w:i/>
        </w:rPr>
      </w:pPr>
      <w:bookmarkStart w:id="1" w:name="_Toc164153702"/>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53541CD1" w14:textId="77777777" w:rsidR="007632A9" w:rsidRDefault="007632A9" w:rsidP="007632A9">
      <w:pPr>
        <w:rPr>
          <w:b/>
        </w:rPr>
      </w:pPr>
    </w:p>
    <w:p w14:paraId="5CE26780" w14:textId="77777777" w:rsidR="007632A9" w:rsidRPr="00831487" w:rsidRDefault="007632A9" w:rsidP="007632A9">
      <w:pPr>
        <w:rPr>
          <w:b/>
        </w:rPr>
      </w:pPr>
    </w:p>
    <w:p w14:paraId="74A970B7" w14:textId="77777777" w:rsidR="007632A9" w:rsidRPr="00AD1012" w:rsidRDefault="007632A9" w:rsidP="007632A9">
      <w:pPr>
        <w:rPr>
          <w:b/>
          <w:i/>
        </w:rPr>
      </w:pPr>
      <w:r>
        <w:rPr>
          <w:b/>
          <w:i/>
        </w:rPr>
        <w:t>Listado de e</w:t>
      </w:r>
      <w:r w:rsidRPr="00AD1012">
        <w:rPr>
          <w:b/>
          <w:i/>
        </w:rPr>
        <w:t>videncias que se presentan:</w:t>
      </w:r>
    </w:p>
    <w:p w14:paraId="1AD22E48" w14:textId="732C3952" w:rsidR="00316C00" w:rsidRPr="00316C00" w:rsidRDefault="00316C00" w:rsidP="00316C00">
      <w:pPr>
        <w:keepNext/>
        <w:keepLines/>
        <w:spacing w:before="240" w:after="120"/>
        <w:jc w:val="left"/>
        <w:outlineLvl w:val="2"/>
        <w:rPr>
          <w:rFonts w:eastAsiaTheme="majorEastAsia" w:cstheme="majorBidi"/>
          <w:b/>
          <w:sz w:val="24"/>
          <w:szCs w:val="28"/>
        </w:rPr>
      </w:pPr>
      <w:r w:rsidRPr="00316C00">
        <w:rPr>
          <w:rFonts w:eastAsiaTheme="majorEastAsia" w:cstheme="majorBidi"/>
          <w:b/>
          <w:sz w:val="24"/>
          <w:szCs w:val="28"/>
        </w:rPr>
        <w:t>DIMENSIÓN 2: GESTIÓN DEL DISEÑO DE LOS PROGRAMAS</w:t>
      </w:r>
      <w:bookmarkEnd w:id="1"/>
    </w:p>
    <w:p w14:paraId="0C464FF5" w14:textId="77777777" w:rsidR="00316C00" w:rsidRPr="00316C00" w:rsidRDefault="00316C00" w:rsidP="00316C00">
      <w:pPr>
        <w:keepNext/>
        <w:keepLines/>
        <w:spacing w:before="200" w:after="120"/>
        <w:outlineLvl w:val="3"/>
        <w:rPr>
          <w:rFonts w:eastAsiaTheme="majorEastAsia" w:cstheme="majorBidi"/>
          <w:bCs/>
          <w:i/>
          <w:iCs/>
          <w:u w:val="single"/>
        </w:rPr>
      </w:pPr>
      <w:r w:rsidRPr="00316C00">
        <w:rPr>
          <w:rFonts w:eastAsiaTheme="majorEastAsia" w:cstheme="majorBidi"/>
          <w:bCs/>
          <w:i/>
          <w:iCs/>
          <w:u w:val="single"/>
        </w:rPr>
        <w:t>Criterio 2.1: Garantía de calidad de los programas formativos</w:t>
      </w:r>
    </w:p>
    <w:p w14:paraId="00762EA4" w14:textId="77777777" w:rsidR="00316C00" w:rsidRPr="00316C00" w:rsidRDefault="00316C00" w:rsidP="00316C00">
      <w:pPr>
        <w:spacing w:after="120"/>
      </w:pPr>
      <w:r w:rsidRPr="00316C00">
        <w:t xml:space="preserve">Estándar: </w:t>
      </w:r>
    </w:p>
    <w:p w14:paraId="4169401D" w14:textId="77777777" w:rsidR="00B75788" w:rsidRPr="0006023F" w:rsidRDefault="00B75788" w:rsidP="00B75788">
      <w:r w:rsidRPr="0006023F">
        <w:t xml:space="preserve">El centro tiene procedimientos para diseñar, aprobar y acreditar periódicamente sus programas </w:t>
      </w:r>
      <w:r>
        <w:t xml:space="preserve">formativos </w:t>
      </w:r>
      <w:r w:rsidRPr="0006023F">
        <w:t>garantizando la participación de los grupos de interés, y en especial, del estudiantado, lo que le permite mantener y renovar su oferta formativa.</w:t>
      </w:r>
    </w:p>
    <w:p w14:paraId="6A998B83" w14:textId="77777777" w:rsidR="00316C00" w:rsidRPr="0006023F" w:rsidRDefault="00316C00" w:rsidP="00316C00">
      <w:r w:rsidRPr="00316C00">
        <w:t>Directrices</w:t>
      </w:r>
      <w:r w:rsidRPr="0006023F">
        <w:t xml:space="preserve">: </w:t>
      </w:r>
    </w:p>
    <w:p w14:paraId="258C017E" w14:textId="4F44596C" w:rsidR="00316C00" w:rsidRDefault="00316C00" w:rsidP="00316C00">
      <w:r w:rsidRPr="00316C00">
        <w:t>El centro dispone de los procedimientos para diseñar, aprobar, implantar, seguir, acreditar y en su caso extinguir sus programas formativos atendiendo a las singularidades de cada uno de ellos. En los procedimientos se tiene en cuenta la participación de los grupos de interés.</w:t>
      </w:r>
    </w:p>
    <w:p w14:paraId="28468809" w14:textId="77777777" w:rsidR="00316C00" w:rsidRPr="00717684" w:rsidRDefault="00316C00" w:rsidP="00316C00">
      <w:r w:rsidRPr="00717684">
        <w:rPr>
          <w:sz w:val="16"/>
          <w:szCs w:val="16"/>
        </w:rPr>
        <w:t>Valoración del cumplimiento de la directriz:</w:t>
      </w:r>
    </w:p>
    <w:p w14:paraId="0C277707" w14:textId="25604200" w:rsidR="00316C00" w:rsidRDefault="00316C00" w:rsidP="00316C00"/>
    <w:p w14:paraId="78D0D0D7" w14:textId="77777777" w:rsidR="008D044A" w:rsidRPr="00316C00" w:rsidRDefault="008D044A" w:rsidP="00316C00"/>
    <w:p w14:paraId="07220150" w14:textId="362D1B54" w:rsidR="00316C00" w:rsidRDefault="00316C00" w:rsidP="00316C00">
      <w:r w:rsidRPr="00316C00">
        <w:t xml:space="preserve">Los procesos y procedimientos están implantados y garantizan la mejora continua de la oferta formativa del centro, así como, de los propios programas formativos. </w:t>
      </w:r>
    </w:p>
    <w:p w14:paraId="7BE95320" w14:textId="77777777" w:rsidR="00316C00" w:rsidRPr="00717684" w:rsidRDefault="00316C00" w:rsidP="00316C00">
      <w:r w:rsidRPr="00717684">
        <w:rPr>
          <w:sz w:val="16"/>
          <w:szCs w:val="16"/>
        </w:rPr>
        <w:t>Valoración del cumplimiento de la directriz:</w:t>
      </w:r>
    </w:p>
    <w:p w14:paraId="7B7E3C47" w14:textId="3E83D64D" w:rsidR="00316C00" w:rsidRDefault="00316C00" w:rsidP="00316C00"/>
    <w:p w14:paraId="62C126E8" w14:textId="77777777" w:rsidR="008D044A" w:rsidRPr="00316C00" w:rsidRDefault="008D044A" w:rsidP="00316C00"/>
    <w:p w14:paraId="3E9918EE" w14:textId="4A3FCC05" w:rsidR="00316C00" w:rsidRDefault="00C56E9F" w:rsidP="00316C00">
      <w:r w:rsidRPr="00316C00">
        <w:t>El centro dispone de sistemas de recogida y análisis de la información que alimenta</w:t>
      </w:r>
      <w:r w:rsidR="0039763E" w:rsidRPr="00316C00">
        <w:t>n</w:t>
      </w:r>
      <w:r w:rsidRPr="00316C00">
        <w:t xml:space="preserve"> los procesos internos de </w:t>
      </w:r>
      <w:r w:rsidR="00316C00" w:rsidRPr="00316C00">
        <w:t xml:space="preserve">análisis y mejora </w:t>
      </w:r>
      <w:r w:rsidR="009460CD" w:rsidRPr="00316C00">
        <w:t>de</w:t>
      </w:r>
      <w:r w:rsidR="00316C00" w:rsidRPr="00316C00">
        <w:t xml:space="preserve"> la oferta y de</w:t>
      </w:r>
      <w:r w:rsidR="009460CD" w:rsidRPr="00316C00">
        <w:t xml:space="preserve"> los programas formativos</w:t>
      </w:r>
      <w:r w:rsidR="00316C00" w:rsidRPr="00316C00">
        <w:t xml:space="preserve">. </w:t>
      </w:r>
    </w:p>
    <w:p w14:paraId="09007700" w14:textId="77777777" w:rsidR="00316C00" w:rsidRPr="00717684" w:rsidRDefault="00316C00" w:rsidP="00316C00">
      <w:r w:rsidRPr="00717684">
        <w:rPr>
          <w:sz w:val="16"/>
          <w:szCs w:val="16"/>
        </w:rPr>
        <w:t>Valoración del cumplimiento de la directriz:</w:t>
      </w:r>
    </w:p>
    <w:p w14:paraId="0C82B356" w14:textId="25ADA276" w:rsidR="00316C00" w:rsidRDefault="00316C00" w:rsidP="00316C00"/>
    <w:p w14:paraId="113E578C" w14:textId="77777777" w:rsidR="008D044A" w:rsidRPr="00316C00" w:rsidRDefault="008D044A" w:rsidP="00316C00"/>
    <w:p w14:paraId="125E2526" w14:textId="51D96446" w:rsidR="00316C00" w:rsidRDefault="00316C00" w:rsidP="00316C00">
      <w:r w:rsidRPr="00316C00">
        <w:t>Los procedimientos de seguimiento tienen en cuanta los informes de evaluación externa, adoptando las medidas que sean necesarias.</w:t>
      </w:r>
    </w:p>
    <w:p w14:paraId="754555E6" w14:textId="77777777" w:rsidR="00316C00" w:rsidRPr="00717684" w:rsidRDefault="00316C00" w:rsidP="00316C00">
      <w:r w:rsidRPr="00717684">
        <w:rPr>
          <w:sz w:val="16"/>
          <w:szCs w:val="16"/>
        </w:rPr>
        <w:t>Valoración del cumplimiento de la directriz:</w:t>
      </w:r>
    </w:p>
    <w:p w14:paraId="1BE8A08F" w14:textId="77777777" w:rsidR="00316C00" w:rsidRPr="00316C00" w:rsidRDefault="00316C00" w:rsidP="00316C00"/>
    <w:p w14:paraId="40C3EF9B" w14:textId="09140668" w:rsidR="00316C00" w:rsidRDefault="00316C00" w:rsidP="00316C00">
      <w:r w:rsidRPr="00316C00">
        <w:t>El equipo de gobierno del centro revisa y aprueba informes internos de seguimiento de sus programas formativos y, en su caso, planes de mejora que desarrolla estructuradamente pudiendo proponer acciones de mejora transversales del centro.</w:t>
      </w:r>
    </w:p>
    <w:p w14:paraId="7D7FC664" w14:textId="77777777" w:rsidR="00316C00" w:rsidRPr="00717684" w:rsidRDefault="00316C00" w:rsidP="00316C00">
      <w:r w:rsidRPr="00717684">
        <w:rPr>
          <w:sz w:val="16"/>
          <w:szCs w:val="16"/>
        </w:rPr>
        <w:t>Valoración del cumplimiento de la directriz:</w:t>
      </w:r>
    </w:p>
    <w:p w14:paraId="604675C2" w14:textId="1E45ACFF" w:rsidR="00316C00" w:rsidRDefault="00316C00" w:rsidP="00316C00"/>
    <w:p w14:paraId="720A826F" w14:textId="77777777" w:rsidR="00D640D6" w:rsidRPr="00316C00" w:rsidRDefault="00D640D6" w:rsidP="00316C00"/>
    <w:p w14:paraId="37CBEE1E" w14:textId="77777777" w:rsidR="00316C00" w:rsidRPr="00316C00" w:rsidRDefault="00316C00" w:rsidP="00316C00">
      <w:r w:rsidRPr="00316C00">
        <w:t>Existen evidencias claras y continuas que demuestran que se analizan y, en su caso, se mejoran los procesos y procedimientos relacionados con el diseño, aprobación, revisión y mejora de los programas formativos.</w:t>
      </w:r>
    </w:p>
    <w:p w14:paraId="11245CE7" w14:textId="53773F10" w:rsidR="00316C00" w:rsidRDefault="00316C00" w:rsidP="00316C00">
      <w:pPr>
        <w:rPr>
          <w:sz w:val="16"/>
          <w:szCs w:val="16"/>
        </w:rPr>
      </w:pPr>
      <w:r w:rsidRPr="00717684">
        <w:rPr>
          <w:sz w:val="16"/>
          <w:szCs w:val="16"/>
        </w:rPr>
        <w:t>Valoración del cumplimiento de la directriz:</w:t>
      </w:r>
    </w:p>
    <w:p w14:paraId="20BB1D56" w14:textId="367E6996" w:rsidR="00316C00" w:rsidRDefault="00316C00" w:rsidP="00316C00">
      <w:pPr>
        <w:rPr>
          <w:sz w:val="16"/>
          <w:szCs w:val="16"/>
        </w:rPr>
      </w:pPr>
    </w:p>
    <w:p w14:paraId="2AA578F5" w14:textId="77777777" w:rsidR="00D640D6" w:rsidRDefault="00D640D6" w:rsidP="00316C00">
      <w:pPr>
        <w:rPr>
          <w:sz w:val="16"/>
          <w:szCs w:val="16"/>
        </w:rPr>
      </w:pPr>
    </w:p>
    <w:p w14:paraId="33E42A4A" w14:textId="77777777" w:rsidR="00D640D6" w:rsidRPr="00D640D6" w:rsidRDefault="00D640D6" w:rsidP="00D640D6">
      <w:pPr>
        <w:jc w:val="left"/>
        <w:rPr>
          <w:u w:val="single"/>
        </w:rPr>
      </w:pPr>
      <w:r w:rsidRPr="00D640D6">
        <w:rPr>
          <w:u w:val="single"/>
        </w:rPr>
        <w:t>En los centros que imparten titulaciones conforme a sistemas educativos extranjeros:</w:t>
      </w:r>
    </w:p>
    <w:p w14:paraId="53371C18" w14:textId="0F8D4718" w:rsidR="00D640D6" w:rsidRPr="00D640D6" w:rsidRDefault="00D640D6" w:rsidP="00D640D6">
      <w:pPr>
        <w:tabs>
          <w:tab w:val="left" w:pos="1187"/>
        </w:tabs>
        <w:spacing w:after="120"/>
      </w:pPr>
      <w:r w:rsidRPr="00D640D6">
        <w:t>Los procedimientos deberán garantizar la coherencia entre el plan de estudios impartido en España y el plan oficial activo en la institución extranjera de origen, atendiendo a su estructura, duración, contenidos y resultados de aprendizaje</w:t>
      </w:r>
      <w:r w:rsidRPr="00D640D6">
        <w:rPr>
          <w:rStyle w:val="Refdenotaalpie"/>
        </w:rPr>
        <w:footnoteReference w:id="1"/>
      </w:r>
      <w:r w:rsidRPr="00D640D6">
        <w:t>.</w:t>
      </w:r>
    </w:p>
    <w:p w14:paraId="3984E6A3" w14:textId="77777777" w:rsidR="00D640D6" w:rsidRPr="00D640D6" w:rsidRDefault="00D640D6" w:rsidP="00D640D6">
      <w:r w:rsidRPr="00D640D6">
        <w:rPr>
          <w:sz w:val="16"/>
          <w:szCs w:val="16"/>
        </w:rPr>
        <w:t>Valoración del cumplimiento de la directriz:</w:t>
      </w:r>
    </w:p>
    <w:p w14:paraId="39ED2D4D" w14:textId="63052681" w:rsidR="00D640D6" w:rsidRDefault="00D640D6" w:rsidP="00D640D6">
      <w:pPr>
        <w:tabs>
          <w:tab w:val="left" w:pos="1187"/>
        </w:tabs>
        <w:spacing w:after="120"/>
      </w:pPr>
    </w:p>
    <w:p w14:paraId="57A31A5F" w14:textId="77777777" w:rsidR="00D640D6" w:rsidRPr="00D640D6" w:rsidRDefault="00D640D6" w:rsidP="00D640D6">
      <w:pPr>
        <w:tabs>
          <w:tab w:val="left" w:pos="1187"/>
        </w:tabs>
        <w:spacing w:after="120"/>
      </w:pPr>
    </w:p>
    <w:p w14:paraId="043D9BF0" w14:textId="77777777" w:rsidR="00D640D6" w:rsidRPr="00D640D6" w:rsidRDefault="00D640D6" w:rsidP="00D640D6">
      <w:pPr>
        <w:tabs>
          <w:tab w:val="left" w:pos="1187"/>
        </w:tabs>
        <w:spacing w:after="120"/>
      </w:pPr>
      <w:r w:rsidRPr="00D640D6">
        <w:t>El SIGC garantizará la coordinación académica entre el centro y la institución extranjera responsable del título, especialmente en relación con modificaciones curriculares, evaluación, prácticas y modalidades de enseñanza.</w:t>
      </w:r>
    </w:p>
    <w:p w14:paraId="1DB8D1EA" w14:textId="77777777" w:rsidR="00D640D6" w:rsidRPr="00D640D6" w:rsidRDefault="00D640D6" w:rsidP="00D640D6">
      <w:r w:rsidRPr="00D640D6">
        <w:rPr>
          <w:sz w:val="16"/>
          <w:szCs w:val="16"/>
        </w:rPr>
        <w:t>Valoración del cumplimiento de la directriz:</w:t>
      </w:r>
    </w:p>
    <w:p w14:paraId="482042D2" w14:textId="77777777" w:rsidR="00D640D6" w:rsidRPr="00D640D6" w:rsidRDefault="00D640D6" w:rsidP="00D640D6">
      <w:pPr>
        <w:tabs>
          <w:tab w:val="left" w:pos="1187"/>
        </w:tabs>
        <w:spacing w:after="120"/>
      </w:pPr>
    </w:p>
    <w:p w14:paraId="4A940A26" w14:textId="108136CE" w:rsidR="00D640D6" w:rsidRPr="00D640D6" w:rsidRDefault="00D640D6" w:rsidP="00D640D6">
      <w:pPr>
        <w:tabs>
          <w:tab w:val="left" w:pos="1187"/>
        </w:tabs>
        <w:spacing w:after="120"/>
      </w:pPr>
      <w:r w:rsidRPr="00D640D6">
        <w:t>El diseño del SIGC deberá contemplar los procedimientos que garantizan la transparencia hacia el estudiantado sobre la naturaleza del título, su validez en el país de origen, el alcance académico del mismo y los posibles procedimientos de reconocimiento en España.</w:t>
      </w:r>
    </w:p>
    <w:p w14:paraId="2954B8D4" w14:textId="77777777" w:rsidR="00D640D6" w:rsidRPr="00717684" w:rsidRDefault="00D640D6" w:rsidP="00D640D6">
      <w:r w:rsidRPr="00717684">
        <w:rPr>
          <w:sz w:val="16"/>
          <w:szCs w:val="16"/>
        </w:rPr>
        <w:t>Valoración del cumplimiento de la directriz:</w:t>
      </w:r>
    </w:p>
    <w:p w14:paraId="545D4330" w14:textId="77777777" w:rsidR="00316C00" w:rsidRPr="00717684" w:rsidRDefault="00316C00" w:rsidP="00316C00"/>
    <w:p w14:paraId="175C05FE" w14:textId="77777777" w:rsidR="00316C00" w:rsidRPr="00AD1012" w:rsidRDefault="00316C00" w:rsidP="00316C00">
      <w:pPr>
        <w:rPr>
          <w:b/>
          <w:i/>
        </w:rPr>
      </w:pPr>
      <w:r w:rsidRPr="00AD1012">
        <w:rPr>
          <w:b/>
          <w:i/>
        </w:rPr>
        <w:t>Valoración del cumplimiento del criterio:</w:t>
      </w:r>
    </w:p>
    <w:p w14:paraId="73E4A551" w14:textId="77777777" w:rsidR="00AD1012" w:rsidRPr="00BB5F8E" w:rsidRDefault="00F738FF" w:rsidP="00AD1012">
      <w:pPr>
        <w:spacing w:after="0"/>
        <w:ind w:left="709"/>
      </w:pPr>
      <w:sdt>
        <w:sdtPr>
          <w:id w:val="-653141680"/>
          <w14:checkbox>
            <w14:checked w14:val="0"/>
            <w14:checkedState w14:val="2612" w14:font="MS Gothic"/>
            <w14:uncheckedState w14:val="2610" w14:font="MS Gothic"/>
          </w14:checkbox>
        </w:sdtPr>
        <w:sdtEndPr/>
        <w:sdtContent>
          <w:r w:rsidR="00AD1012">
            <w:rPr>
              <w:rFonts w:ascii="MS Gothic" w:eastAsia="MS Gothic" w:hAnsi="MS Gothic" w:hint="eastAsia"/>
            </w:rPr>
            <w:t>☐</w:t>
          </w:r>
        </w:sdtContent>
      </w:sdt>
      <w:r w:rsidR="00AD1012" w:rsidRPr="00BB5F8E">
        <w:t>NO IMPLANTADO</w:t>
      </w:r>
    </w:p>
    <w:p w14:paraId="25A71933" w14:textId="77777777" w:rsidR="00AD1012" w:rsidRPr="00BB5F8E" w:rsidRDefault="00F738FF" w:rsidP="00AD1012">
      <w:pPr>
        <w:spacing w:after="0"/>
        <w:ind w:left="709"/>
      </w:pPr>
      <w:sdt>
        <w:sdtPr>
          <w:id w:val="1276050758"/>
          <w14:checkbox>
            <w14:checked w14:val="0"/>
            <w14:checkedState w14:val="2612" w14:font="MS Gothic"/>
            <w14:uncheckedState w14:val="2610" w14:font="MS Gothic"/>
          </w14:checkbox>
        </w:sdtPr>
        <w:sdtEndPr/>
        <w:sdtContent>
          <w:r w:rsidR="00AD1012">
            <w:rPr>
              <w:rFonts w:ascii="MS Gothic" w:eastAsia="MS Gothic" w:hAnsi="MS Gothic" w:hint="eastAsia"/>
            </w:rPr>
            <w:t>☐</w:t>
          </w:r>
        </w:sdtContent>
      </w:sdt>
      <w:r w:rsidR="00AD1012" w:rsidRPr="00BB5F8E">
        <w:t>INSUFICIENTEMENTE IMPLANTADO</w:t>
      </w:r>
    </w:p>
    <w:p w14:paraId="167E8E46" w14:textId="77777777" w:rsidR="00AD1012" w:rsidRPr="00BB5F8E" w:rsidRDefault="00F738FF" w:rsidP="00AD1012">
      <w:pPr>
        <w:spacing w:after="0"/>
        <w:ind w:left="709"/>
      </w:pPr>
      <w:sdt>
        <w:sdtPr>
          <w:id w:val="-630171060"/>
          <w14:checkbox>
            <w14:checked w14:val="0"/>
            <w14:checkedState w14:val="2612" w14:font="MS Gothic"/>
            <w14:uncheckedState w14:val="2610" w14:font="MS Gothic"/>
          </w14:checkbox>
        </w:sdtPr>
        <w:sdtEndPr/>
        <w:sdtContent>
          <w:r w:rsidR="00AD1012">
            <w:rPr>
              <w:rFonts w:ascii="MS Gothic" w:eastAsia="MS Gothic" w:hAnsi="MS Gothic" w:hint="eastAsia"/>
            </w:rPr>
            <w:t>☐</w:t>
          </w:r>
        </w:sdtContent>
      </w:sdt>
      <w:r w:rsidR="00AD1012" w:rsidRPr="00BB5F8E">
        <w:t>SUFICIENTEMENTE IMPLANTADO</w:t>
      </w:r>
    </w:p>
    <w:p w14:paraId="1024D79E" w14:textId="77777777" w:rsidR="00AD1012" w:rsidRPr="00BB5F8E" w:rsidRDefault="00F738FF" w:rsidP="00AD1012">
      <w:pPr>
        <w:spacing w:after="0"/>
        <w:ind w:left="709"/>
      </w:pPr>
      <w:sdt>
        <w:sdtPr>
          <w:id w:val="1936705095"/>
          <w14:checkbox>
            <w14:checked w14:val="0"/>
            <w14:checkedState w14:val="2612" w14:font="MS Gothic"/>
            <w14:uncheckedState w14:val="2610" w14:font="MS Gothic"/>
          </w14:checkbox>
        </w:sdtPr>
        <w:sdtEndPr/>
        <w:sdtContent>
          <w:r w:rsidR="00AD1012">
            <w:rPr>
              <w:rFonts w:ascii="MS Gothic" w:eastAsia="MS Gothic" w:hAnsi="MS Gothic" w:hint="eastAsia"/>
            </w:rPr>
            <w:t>☐</w:t>
          </w:r>
        </w:sdtContent>
      </w:sdt>
      <w:r w:rsidR="00AD1012" w:rsidRPr="00BB5F8E">
        <w:t>COMPLETAMENTE IMPLANTADO</w:t>
      </w:r>
      <w:r w:rsidR="00AD1012" w:rsidRPr="00BB5F8E">
        <w:tab/>
      </w:r>
    </w:p>
    <w:p w14:paraId="5024E8CD" w14:textId="77777777" w:rsidR="00316C00" w:rsidRDefault="00316C00" w:rsidP="00316C00">
      <w:pPr>
        <w:rPr>
          <w:b/>
          <w:i/>
        </w:rPr>
      </w:pPr>
    </w:p>
    <w:p w14:paraId="36607728" w14:textId="77777777" w:rsidR="007632A9" w:rsidRPr="00AD1012" w:rsidRDefault="007632A9" w:rsidP="007632A9">
      <w:pPr>
        <w:rPr>
          <w:b/>
          <w:i/>
        </w:rPr>
      </w:pPr>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2DC7FCE5" w14:textId="77777777" w:rsidR="007632A9" w:rsidRDefault="007632A9" w:rsidP="007632A9">
      <w:pPr>
        <w:rPr>
          <w:b/>
        </w:rPr>
      </w:pPr>
    </w:p>
    <w:p w14:paraId="6C3D9BFB" w14:textId="77777777" w:rsidR="007632A9" w:rsidRPr="00831487" w:rsidRDefault="007632A9" w:rsidP="007632A9">
      <w:pPr>
        <w:rPr>
          <w:b/>
        </w:rPr>
      </w:pPr>
    </w:p>
    <w:p w14:paraId="1295CE45" w14:textId="77777777" w:rsidR="007632A9" w:rsidRPr="00AD1012" w:rsidRDefault="007632A9" w:rsidP="007632A9">
      <w:pPr>
        <w:rPr>
          <w:b/>
          <w:i/>
        </w:rPr>
      </w:pPr>
      <w:r>
        <w:rPr>
          <w:b/>
          <w:i/>
        </w:rPr>
        <w:t>Listado de e</w:t>
      </w:r>
      <w:r w:rsidRPr="00AD1012">
        <w:rPr>
          <w:b/>
          <w:i/>
        </w:rPr>
        <w:t>videncias que se presentan:</w:t>
      </w:r>
    </w:p>
    <w:p w14:paraId="63BCFD78" w14:textId="77777777" w:rsidR="006E2B6E" w:rsidRPr="00AD1012" w:rsidRDefault="006E2B6E" w:rsidP="006E2B6E">
      <w:pPr>
        <w:rPr>
          <w:b/>
          <w:i/>
        </w:rPr>
      </w:pPr>
    </w:p>
    <w:p w14:paraId="746050A9" w14:textId="77777777" w:rsidR="00316C00" w:rsidRDefault="00316C00" w:rsidP="00316C00"/>
    <w:p w14:paraId="364C7845" w14:textId="77777777" w:rsidR="00316C00" w:rsidRDefault="00316C00" w:rsidP="00E52EEB">
      <w:pPr>
        <w:pStyle w:val="Ttulo3"/>
      </w:pPr>
    </w:p>
    <w:p w14:paraId="2DE7BE65" w14:textId="77777777" w:rsidR="00316C00" w:rsidRDefault="00316C00" w:rsidP="00E52EEB">
      <w:pPr>
        <w:pStyle w:val="Ttulo3"/>
      </w:pPr>
    </w:p>
    <w:p w14:paraId="2F703476" w14:textId="26B33CF2" w:rsidR="00316C00" w:rsidRPr="00316C00" w:rsidRDefault="008D044A" w:rsidP="005B10A8">
      <w:pPr>
        <w:spacing w:after="160" w:line="259" w:lineRule="auto"/>
        <w:jc w:val="left"/>
        <w:rPr>
          <w:rFonts w:eastAsiaTheme="majorEastAsia" w:cstheme="majorBidi"/>
          <w:b/>
          <w:sz w:val="24"/>
          <w:szCs w:val="28"/>
        </w:rPr>
      </w:pPr>
      <w:bookmarkStart w:id="2" w:name="_Toc164153703"/>
      <w:r>
        <w:rPr>
          <w:rFonts w:eastAsiaTheme="majorEastAsia" w:cstheme="majorBidi"/>
          <w:b/>
          <w:sz w:val="24"/>
          <w:szCs w:val="28"/>
        </w:rPr>
        <w:br w:type="page"/>
      </w:r>
      <w:r w:rsidR="00316C00" w:rsidRPr="00316C00">
        <w:rPr>
          <w:rFonts w:eastAsiaTheme="majorEastAsia" w:cstheme="majorBidi"/>
          <w:b/>
          <w:sz w:val="24"/>
          <w:szCs w:val="28"/>
        </w:rPr>
        <w:t>DIMENSIÓN 3: IMPARTICIÓN DE LOS PROGRAMAS FORMATIVOS</w:t>
      </w:r>
      <w:bookmarkEnd w:id="2"/>
    </w:p>
    <w:p w14:paraId="7E996549" w14:textId="77777777" w:rsidR="00316C00" w:rsidRPr="00316C00" w:rsidRDefault="00316C00" w:rsidP="00316C00">
      <w:pPr>
        <w:keepNext/>
        <w:keepLines/>
        <w:spacing w:before="200" w:after="120"/>
        <w:outlineLvl w:val="3"/>
        <w:rPr>
          <w:rFonts w:eastAsiaTheme="majorEastAsia" w:cstheme="majorBidi"/>
          <w:bCs/>
          <w:i/>
          <w:iCs/>
          <w:u w:val="single"/>
        </w:rPr>
      </w:pPr>
      <w:r w:rsidRPr="00316C00">
        <w:rPr>
          <w:rFonts w:eastAsiaTheme="majorEastAsia" w:cstheme="majorBidi"/>
          <w:bCs/>
          <w:i/>
          <w:iCs/>
          <w:u w:val="single"/>
        </w:rPr>
        <w:t>Criterio 3.1: Orientación de sus enseñanzas al estudiantado</w:t>
      </w:r>
    </w:p>
    <w:p w14:paraId="5DCF9A3A" w14:textId="77777777" w:rsidR="00316C00" w:rsidRPr="00316C00" w:rsidRDefault="00316C00" w:rsidP="00316C00">
      <w:pPr>
        <w:spacing w:after="120"/>
      </w:pPr>
      <w:r w:rsidRPr="00316C00">
        <w:t xml:space="preserve">Estándar: </w:t>
      </w:r>
    </w:p>
    <w:p w14:paraId="715E85E9" w14:textId="13915172" w:rsidR="00C56E9F" w:rsidRDefault="00C56E9F" w:rsidP="00E52EEB">
      <w:r w:rsidRPr="0006023F">
        <w:t>El centro tiene definidos procedimientos que promueven el aprendizaje centrado en el estudiant</w:t>
      </w:r>
      <w:r w:rsidR="004034E0" w:rsidRPr="0006023F">
        <w:t>ado</w:t>
      </w:r>
      <w:r w:rsidRPr="0006023F">
        <w:t xml:space="preserve">. Dichos procedimientos deben atender a la diversidad de los perfiles de ingreso y apoyarse en la utilización de modalidades y metodologías de enseñanza, de planes de acción tutorial, de sistemas de evaluación y de otros recursos que favorezcan que </w:t>
      </w:r>
      <w:r w:rsidR="004034E0" w:rsidRPr="0006023F">
        <w:t>el estudiantado</w:t>
      </w:r>
      <w:r w:rsidRPr="0006023F">
        <w:t xml:space="preserve"> alcance los resultados de aprendizaje acordes con los esperados en el título.</w:t>
      </w:r>
    </w:p>
    <w:p w14:paraId="6F609993" w14:textId="77777777" w:rsidR="00316C00" w:rsidRPr="0006023F" w:rsidRDefault="00316C00" w:rsidP="00316C00">
      <w:r w:rsidRPr="0006023F">
        <w:t xml:space="preserve">Directrices: </w:t>
      </w:r>
    </w:p>
    <w:p w14:paraId="67F08201" w14:textId="0DDF02EB" w:rsidR="00316C00" w:rsidRDefault="00316C00" w:rsidP="00316C00">
      <w:pPr>
        <w:spacing w:after="120"/>
      </w:pPr>
      <w:r w:rsidRPr="0006023F">
        <w:t>El centro incluye en su política de calidad el compromiso con la orientación de s</w:t>
      </w:r>
      <w:r w:rsidR="00D640D6">
        <w:t>us enseñanzas a los estudiantes</w:t>
      </w:r>
      <w:r w:rsidR="00D640D6" w:rsidRPr="00D640D6">
        <w:t>, garantizando el uso de metodologías centradas en el aprendizaje y adaptadas a sus necesidades.</w:t>
      </w:r>
    </w:p>
    <w:p w14:paraId="0F4E2F4B" w14:textId="77777777" w:rsidR="00316C00" w:rsidRPr="00717684" w:rsidRDefault="00316C00" w:rsidP="00316C00">
      <w:r w:rsidRPr="00717684">
        <w:rPr>
          <w:sz w:val="16"/>
          <w:szCs w:val="16"/>
        </w:rPr>
        <w:t>Valoración del cumplimiento de la directriz:</w:t>
      </w:r>
    </w:p>
    <w:p w14:paraId="0F683167" w14:textId="7393A889" w:rsidR="00316C00" w:rsidRDefault="00316C00" w:rsidP="00316C00">
      <w:pPr>
        <w:spacing w:after="120"/>
      </w:pPr>
    </w:p>
    <w:p w14:paraId="02B58D81" w14:textId="3240A80D" w:rsidR="008D044A" w:rsidRDefault="008D044A" w:rsidP="00316C00">
      <w:pPr>
        <w:spacing w:after="120"/>
      </w:pPr>
    </w:p>
    <w:p w14:paraId="757BCDF7" w14:textId="77777777" w:rsidR="008D044A" w:rsidRPr="0006023F" w:rsidRDefault="008D044A" w:rsidP="00316C00">
      <w:pPr>
        <w:spacing w:after="120"/>
      </w:pPr>
    </w:p>
    <w:p w14:paraId="10B85CF9" w14:textId="77777777" w:rsidR="00316C00" w:rsidRPr="0006023F" w:rsidRDefault="00316C00" w:rsidP="00316C00">
      <w:pPr>
        <w:spacing w:after="120"/>
      </w:pPr>
      <w:r w:rsidRPr="0006023F">
        <w:t>El centro dispone de procedimientos para promover el aprendizaje centrado en el estudiante. En dichos procedimientos se establece la participación de los estudiantes de forma sistemática. Al menos, el centro contará con los procedimientos relativos a:</w:t>
      </w:r>
    </w:p>
    <w:p w14:paraId="0BD3728F" w14:textId="77777777" w:rsidR="00316C00" w:rsidRPr="0006023F" w:rsidRDefault="00316C00" w:rsidP="006C0B44">
      <w:pPr>
        <w:pStyle w:val="Prrafodelista"/>
        <w:numPr>
          <w:ilvl w:val="0"/>
          <w:numId w:val="4"/>
        </w:numPr>
        <w:spacing w:after="0"/>
      </w:pPr>
      <w:r w:rsidRPr="0006023F">
        <w:t>definición de perfiles de ingreso /egreso</w:t>
      </w:r>
    </w:p>
    <w:p w14:paraId="49DE90F8" w14:textId="77777777" w:rsidR="00316C00" w:rsidRPr="0006023F" w:rsidRDefault="00316C00" w:rsidP="006C0B44">
      <w:pPr>
        <w:pStyle w:val="Prrafodelista"/>
        <w:numPr>
          <w:ilvl w:val="0"/>
          <w:numId w:val="4"/>
        </w:numPr>
        <w:spacing w:after="0"/>
      </w:pPr>
      <w:r w:rsidRPr="0006023F">
        <w:t>admisión y matriculación</w:t>
      </w:r>
    </w:p>
    <w:p w14:paraId="7A6C5CB2" w14:textId="41627D31" w:rsidR="00316C00" w:rsidRPr="0006023F" w:rsidRDefault="00D640D6" w:rsidP="006C0B44">
      <w:pPr>
        <w:pStyle w:val="Prrafodelista"/>
        <w:numPr>
          <w:ilvl w:val="0"/>
          <w:numId w:val="4"/>
        </w:numPr>
        <w:spacing w:after="0"/>
      </w:pPr>
      <w:r>
        <w:t xml:space="preserve">gestión de </w:t>
      </w:r>
      <w:r w:rsidR="00316C00" w:rsidRPr="0006023F">
        <w:t>alegaciones, reclamaciones y sugerencias</w:t>
      </w:r>
    </w:p>
    <w:p w14:paraId="2A2D1A5E" w14:textId="7B27E7DB" w:rsidR="00316C00" w:rsidRPr="0006023F" w:rsidRDefault="00316C00" w:rsidP="006C0B44">
      <w:pPr>
        <w:pStyle w:val="Prrafodelista"/>
        <w:numPr>
          <w:ilvl w:val="0"/>
          <w:numId w:val="4"/>
        </w:numPr>
        <w:spacing w:after="0"/>
      </w:pPr>
      <w:r w:rsidRPr="0006023F">
        <w:t>apoyo y orientación</w:t>
      </w:r>
      <w:r w:rsidR="00D640D6">
        <w:t xml:space="preserve"> académica y personal,</w:t>
      </w:r>
    </w:p>
    <w:p w14:paraId="1F594BD0" w14:textId="77777777" w:rsidR="00316C00" w:rsidRPr="0006023F" w:rsidRDefault="00316C00" w:rsidP="006C0B44">
      <w:pPr>
        <w:pStyle w:val="Prrafodelista"/>
        <w:numPr>
          <w:ilvl w:val="0"/>
          <w:numId w:val="4"/>
        </w:numPr>
        <w:spacing w:after="0"/>
      </w:pPr>
      <w:r w:rsidRPr="0006023F">
        <w:t>enseñanza y evaluación</w:t>
      </w:r>
    </w:p>
    <w:p w14:paraId="3FBE1EDD" w14:textId="77777777" w:rsidR="00316C00" w:rsidRPr="0006023F" w:rsidRDefault="00316C00" w:rsidP="006C0B44">
      <w:pPr>
        <w:pStyle w:val="Prrafodelista"/>
        <w:numPr>
          <w:ilvl w:val="0"/>
          <w:numId w:val="4"/>
        </w:numPr>
        <w:spacing w:after="0"/>
      </w:pPr>
      <w:r w:rsidRPr="0006023F">
        <w:t>prácticas externas y movilidad</w:t>
      </w:r>
    </w:p>
    <w:p w14:paraId="7BB2D5E1" w14:textId="6F1068A8" w:rsidR="00316C00" w:rsidRDefault="00316C00" w:rsidP="006C0B44">
      <w:pPr>
        <w:pStyle w:val="Prrafodelista"/>
        <w:numPr>
          <w:ilvl w:val="0"/>
          <w:numId w:val="4"/>
        </w:numPr>
        <w:spacing w:after="120"/>
      </w:pPr>
      <w:r w:rsidRPr="0006023F">
        <w:t>orientación profesional</w:t>
      </w:r>
    </w:p>
    <w:p w14:paraId="638BEC17" w14:textId="724B6218" w:rsidR="00316C00" w:rsidRPr="00316C00" w:rsidRDefault="00316C00" w:rsidP="00316C00">
      <w:pPr>
        <w:rPr>
          <w:sz w:val="16"/>
          <w:szCs w:val="16"/>
        </w:rPr>
      </w:pPr>
      <w:r w:rsidRPr="00316C00">
        <w:rPr>
          <w:sz w:val="16"/>
          <w:szCs w:val="16"/>
        </w:rPr>
        <w:t>Valoración del cumplimiento de la directriz:</w:t>
      </w:r>
    </w:p>
    <w:p w14:paraId="346255FB" w14:textId="27C12BA3" w:rsidR="00316C00" w:rsidRDefault="00316C00" w:rsidP="00316C00">
      <w:pPr>
        <w:spacing w:after="120"/>
      </w:pPr>
    </w:p>
    <w:p w14:paraId="38B3C995" w14:textId="497E7D6C" w:rsidR="008D044A" w:rsidRDefault="008D044A" w:rsidP="00316C00">
      <w:pPr>
        <w:spacing w:after="120"/>
      </w:pPr>
    </w:p>
    <w:p w14:paraId="149E6783" w14:textId="77777777" w:rsidR="008D044A" w:rsidRDefault="008D044A" w:rsidP="00316C00">
      <w:pPr>
        <w:spacing w:after="120"/>
      </w:pPr>
    </w:p>
    <w:p w14:paraId="16C41187" w14:textId="4E47D279" w:rsidR="00316C00" w:rsidRPr="0006023F" w:rsidRDefault="00316C00" w:rsidP="00316C00">
      <w:pPr>
        <w:spacing w:after="120"/>
      </w:pPr>
      <w:r w:rsidRPr="0006023F">
        <w:t>El centro dispone de un sistema que permite obtener, valorar y contrastar información relativa al desarrollo de dichos procedimientos.</w:t>
      </w:r>
    </w:p>
    <w:p w14:paraId="0A22A150" w14:textId="77777777" w:rsidR="00316C00" w:rsidRPr="00717684" w:rsidRDefault="00316C00" w:rsidP="00316C00">
      <w:r w:rsidRPr="00717684">
        <w:rPr>
          <w:sz w:val="16"/>
          <w:szCs w:val="16"/>
        </w:rPr>
        <w:t>Valoración del cumplimiento de la directriz:</w:t>
      </w:r>
    </w:p>
    <w:p w14:paraId="593F7557" w14:textId="3C0EBA90" w:rsidR="00316C00" w:rsidRDefault="00316C00" w:rsidP="00316C00">
      <w:pPr>
        <w:spacing w:after="120"/>
      </w:pPr>
    </w:p>
    <w:p w14:paraId="1C17F391" w14:textId="3A509437" w:rsidR="008D044A" w:rsidRDefault="008D044A" w:rsidP="00316C00">
      <w:pPr>
        <w:spacing w:after="120"/>
      </w:pPr>
    </w:p>
    <w:p w14:paraId="4052C2B8" w14:textId="75989FEB" w:rsidR="008D044A" w:rsidRDefault="008D044A" w:rsidP="00316C00">
      <w:pPr>
        <w:spacing w:after="120"/>
      </w:pPr>
    </w:p>
    <w:p w14:paraId="7B3BE4FE" w14:textId="77777777" w:rsidR="008D044A" w:rsidRDefault="008D044A" w:rsidP="00316C00">
      <w:pPr>
        <w:spacing w:after="120"/>
      </w:pPr>
    </w:p>
    <w:p w14:paraId="7AE11406" w14:textId="7017B9CA" w:rsidR="00316C00" w:rsidRPr="0006023F" w:rsidRDefault="00316C00" w:rsidP="00316C00">
      <w:pPr>
        <w:spacing w:after="120"/>
      </w:pPr>
      <w:r w:rsidRPr="0006023F">
        <w:t>El centro analiza la información y propone mejoras en los procedimientos anteriores.</w:t>
      </w:r>
    </w:p>
    <w:p w14:paraId="4F2B5C73" w14:textId="77777777" w:rsidR="00316C00" w:rsidRPr="00717684" w:rsidRDefault="00316C00" w:rsidP="00316C00">
      <w:r w:rsidRPr="00717684">
        <w:rPr>
          <w:sz w:val="16"/>
          <w:szCs w:val="16"/>
        </w:rPr>
        <w:t>Valoración del cumplimiento de la directriz:</w:t>
      </w:r>
    </w:p>
    <w:p w14:paraId="48EE48C6" w14:textId="66BEABBC" w:rsidR="00316C00" w:rsidRPr="00D640D6" w:rsidRDefault="00316C00" w:rsidP="00E52EEB"/>
    <w:p w14:paraId="22EF1817" w14:textId="77777777" w:rsidR="00D640D6" w:rsidRPr="00D640D6" w:rsidRDefault="00D640D6" w:rsidP="00D640D6">
      <w:pPr>
        <w:spacing w:after="120"/>
      </w:pPr>
      <w:r w:rsidRPr="00D640D6">
        <w:t>Si las titulaciones se imparten en modalidad virtual o híbrida, el SIGC deberá garantizar:</w:t>
      </w:r>
      <w:r w:rsidRPr="00D640D6">
        <w:rPr>
          <w:rStyle w:val="Refdenotaalpie"/>
        </w:rPr>
        <w:footnoteReference w:id="2"/>
      </w:r>
    </w:p>
    <w:p w14:paraId="497BE433" w14:textId="77777777" w:rsidR="00D640D6" w:rsidRPr="00D640D6" w:rsidRDefault="00D640D6" w:rsidP="00D640D6">
      <w:pPr>
        <w:pStyle w:val="Prrafodelista"/>
        <w:numPr>
          <w:ilvl w:val="2"/>
          <w:numId w:val="8"/>
        </w:numPr>
        <w:spacing w:after="120"/>
        <w:contextualSpacing w:val="0"/>
      </w:pPr>
      <w:r w:rsidRPr="00D640D6">
        <w:t>que se cumplen las condiciones técnicas, tecnológicas y pedagógicas previstas en la memoria del título;</w:t>
      </w:r>
    </w:p>
    <w:p w14:paraId="30EE5B0F" w14:textId="77777777" w:rsidR="00D640D6" w:rsidRPr="00D640D6" w:rsidRDefault="00D640D6" w:rsidP="00D640D6">
      <w:pPr>
        <w:pStyle w:val="Prrafodelista"/>
        <w:numPr>
          <w:ilvl w:val="2"/>
          <w:numId w:val="8"/>
        </w:numPr>
        <w:spacing w:after="120"/>
        <w:contextualSpacing w:val="0"/>
      </w:pPr>
      <w:r w:rsidRPr="00D640D6">
        <w:t>que el estudiantado dispone de los recursos necesarios;</w:t>
      </w:r>
    </w:p>
    <w:p w14:paraId="432822D2" w14:textId="2DF05FCD" w:rsidR="00D640D6" w:rsidRPr="00D640D6" w:rsidRDefault="00D640D6" w:rsidP="00D640D6">
      <w:pPr>
        <w:pStyle w:val="Prrafodelista"/>
        <w:numPr>
          <w:ilvl w:val="2"/>
          <w:numId w:val="8"/>
        </w:numPr>
        <w:spacing w:after="120"/>
        <w:contextualSpacing w:val="0"/>
      </w:pPr>
      <w:r w:rsidRPr="00D640D6">
        <w:t>que los sistemas de evaluación (presencial, en línea o mixto) cumplen los requisitos de integridad, seguridad y verificación establecidos.</w:t>
      </w:r>
    </w:p>
    <w:p w14:paraId="1599E492" w14:textId="77777777" w:rsidR="00D640D6" w:rsidRPr="00D640D6" w:rsidRDefault="00D640D6" w:rsidP="00D640D6">
      <w:r w:rsidRPr="00D640D6">
        <w:rPr>
          <w:sz w:val="16"/>
          <w:szCs w:val="16"/>
        </w:rPr>
        <w:t>Valoración del cumplimiento de la directriz:</w:t>
      </w:r>
    </w:p>
    <w:p w14:paraId="7997F95C" w14:textId="77777777" w:rsidR="00D640D6" w:rsidRPr="00D640D6" w:rsidRDefault="00D640D6" w:rsidP="00D640D6">
      <w:pPr>
        <w:spacing w:after="120"/>
      </w:pPr>
    </w:p>
    <w:p w14:paraId="75CC99FE" w14:textId="77777777" w:rsidR="00D640D6" w:rsidRPr="00D640D6" w:rsidRDefault="00D640D6" w:rsidP="00D640D6">
      <w:pPr>
        <w:rPr>
          <w:u w:val="single"/>
        </w:rPr>
      </w:pPr>
      <w:r w:rsidRPr="00D640D6">
        <w:rPr>
          <w:u w:val="single"/>
        </w:rPr>
        <w:t>Cuando el centro imparta titulaciones conforme a sistemas educativos extranjeros:</w:t>
      </w:r>
    </w:p>
    <w:p w14:paraId="453C9EF5" w14:textId="4F9A8827" w:rsidR="00D640D6" w:rsidRPr="00D640D6" w:rsidRDefault="00D640D6" w:rsidP="00D640D6">
      <w:pPr>
        <w:pStyle w:val="Prrafodelista"/>
        <w:numPr>
          <w:ilvl w:val="1"/>
          <w:numId w:val="8"/>
        </w:numPr>
        <w:spacing w:after="120"/>
        <w:contextualSpacing w:val="0"/>
      </w:pPr>
      <w:r w:rsidRPr="00D640D6">
        <w:t>Los procedimientos deberán asegurar que la impartición, evaluación, metodología, prácticas y tutorías en España son plenamente coherentes con los criterios académicos y las exigencias del plan de estudios en el país de origen.</w:t>
      </w:r>
    </w:p>
    <w:p w14:paraId="0ADFD53F" w14:textId="77777777" w:rsidR="00D640D6" w:rsidRPr="00D640D6" w:rsidRDefault="00D640D6" w:rsidP="00D640D6">
      <w:r w:rsidRPr="00D640D6">
        <w:rPr>
          <w:sz w:val="16"/>
          <w:szCs w:val="16"/>
        </w:rPr>
        <w:t>Valoración del cumplimiento de la directriz:</w:t>
      </w:r>
    </w:p>
    <w:p w14:paraId="766629E4" w14:textId="77777777" w:rsidR="00D640D6" w:rsidRPr="00D640D6" w:rsidRDefault="00D640D6" w:rsidP="00D640D6">
      <w:pPr>
        <w:spacing w:after="120"/>
      </w:pPr>
    </w:p>
    <w:p w14:paraId="41AAF63E" w14:textId="77777777" w:rsidR="00D640D6" w:rsidRPr="00D640D6" w:rsidRDefault="00D640D6" w:rsidP="00D640D6">
      <w:pPr>
        <w:pStyle w:val="Prrafodelista"/>
        <w:numPr>
          <w:ilvl w:val="1"/>
          <w:numId w:val="8"/>
        </w:numPr>
        <w:spacing w:after="120"/>
        <w:contextualSpacing w:val="0"/>
      </w:pPr>
      <w:r w:rsidRPr="00D640D6">
        <w:t>El centro deberá garantizar que el estudiantado recibe información clara y accesible sobre: la naturaleza del título, su validez oficial en el país de origen, sus efectos académicos y profesionales, y los procedimientos de reconocimiento en España.</w:t>
      </w:r>
    </w:p>
    <w:p w14:paraId="0CE9D528" w14:textId="77777777" w:rsidR="00D640D6" w:rsidRPr="00D640D6" w:rsidRDefault="00D640D6" w:rsidP="00D640D6">
      <w:r w:rsidRPr="00D640D6">
        <w:rPr>
          <w:sz w:val="16"/>
          <w:szCs w:val="16"/>
        </w:rPr>
        <w:t>Valoración del cumplimiento de la directriz:</w:t>
      </w:r>
    </w:p>
    <w:p w14:paraId="3BCF47C1" w14:textId="77777777" w:rsidR="008D044A" w:rsidRPr="00D640D6" w:rsidRDefault="008D044A" w:rsidP="00E52EEB"/>
    <w:p w14:paraId="191B2B3E" w14:textId="77777777" w:rsidR="00316C00" w:rsidRPr="00D640D6" w:rsidRDefault="00316C00" w:rsidP="00316C00">
      <w:pPr>
        <w:rPr>
          <w:b/>
          <w:i/>
        </w:rPr>
      </w:pPr>
      <w:r w:rsidRPr="00D640D6">
        <w:rPr>
          <w:b/>
          <w:i/>
        </w:rPr>
        <w:t>Valoración del cumplimiento del criterio:</w:t>
      </w:r>
    </w:p>
    <w:p w14:paraId="4256AF48" w14:textId="77777777" w:rsidR="00316C00" w:rsidRPr="00BB5F8E" w:rsidRDefault="00F738FF" w:rsidP="00316C00">
      <w:pPr>
        <w:spacing w:after="0"/>
        <w:ind w:left="709"/>
      </w:pPr>
      <w:sdt>
        <w:sdtPr>
          <w:id w:val="-907383680"/>
          <w14:checkbox>
            <w14:checked w14:val="0"/>
            <w14:checkedState w14:val="2612" w14:font="MS Gothic"/>
            <w14:uncheckedState w14:val="2610" w14:font="MS Gothic"/>
          </w14:checkbox>
        </w:sdtPr>
        <w:sdtEndPr/>
        <w:sdtContent>
          <w:r w:rsidR="00316C00">
            <w:rPr>
              <w:rFonts w:ascii="MS Gothic" w:eastAsia="MS Gothic" w:hAnsi="MS Gothic" w:hint="eastAsia"/>
            </w:rPr>
            <w:t>☐</w:t>
          </w:r>
        </w:sdtContent>
      </w:sdt>
      <w:r w:rsidR="00316C00" w:rsidRPr="00BB5F8E">
        <w:t>NO IMPLANTADO</w:t>
      </w:r>
    </w:p>
    <w:p w14:paraId="128F3B1F" w14:textId="77777777" w:rsidR="00316C00" w:rsidRPr="00BB5F8E" w:rsidRDefault="00F738FF" w:rsidP="00316C00">
      <w:pPr>
        <w:spacing w:after="0"/>
        <w:ind w:left="709"/>
      </w:pPr>
      <w:sdt>
        <w:sdtPr>
          <w:id w:val="-973756420"/>
          <w14:checkbox>
            <w14:checked w14:val="0"/>
            <w14:checkedState w14:val="2612" w14:font="MS Gothic"/>
            <w14:uncheckedState w14:val="2610" w14:font="MS Gothic"/>
          </w14:checkbox>
        </w:sdtPr>
        <w:sdtEndPr/>
        <w:sdtContent>
          <w:r w:rsidR="00316C00">
            <w:rPr>
              <w:rFonts w:ascii="MS Gothic" w:eastAsia="MS Gothic" w:hAnsi="MS Gothic" w:hint="eastAsia"/>
            </w:rPr>
            <w:t>☐</w:t>
          </w:r>
        </w:sdtContent>
      </w:sdt>
      <w:r w:rsidR="00316C00" w:rsidRPr="00BB5F8E">
        <w:t>INSUFICIENTEMENTE IMPLANTADO</w:t>
      </w:r>
    </w:p>
    <w:p w14:paraId="1BDBBF33" w14:textId="77777777" w:rsidR="00316C00" w:rsidRPr="00BB5F8E" w:rsidRDefault="00F738FF" w:rsidP="00316C00">
      <w:pPr>
        <w:spacing w:after="0"/>
        <w:ind w:left="709"/>
      </w:pPr>
      <w:sdt>
        <w:sdtPr>
          <w:id w:val="-632788837"/>
          <w14:checkbox>
            <w14:checked w14:val="0"/>
            <w14:checkedState w14:val="2612" w14:font="MS Gothic"/>
            <w14:uncheckedState w14:val="2610" w14:font="MS Gothic"/>
          </w14:checkbox>
        </w:sdtPr>
        <w:sdtEndPr/>
        <w:sdtContent>
          <w:r w:rsidR="00316C00">
            <w:rPr>
              <w:rFonts w:ascii="MS Gothic" w:eastAsia="MS Gothic" w:hAnsi="MS Gothic" w:hint="eastAsia"/>
            </w:rPr>
            <w:t>☐</w:t>
          </w:r>
        </w:sdtContent>
      </w:sdt>
      <w:r w:rsidR="00316C00" w:rsidRPr="00BB5F8E">
        <w:t>SUFICIENTEMENTE IMPLANTADO</w:t>
      </w:r>
    </w:p>
    <w:p w14:paraId="5842BE13" w14:textId="77777777" w:rsidR="00316C00" w:rsidRPr="00BB5F8E" w:rsidRDefault="00F738FF" w:rsidP="00316C00">
      <w:pPr>
        <w:spacing w:after="0"/>
        <w:ind w:left="709"/>
      </w:pPr>
      <w:sdt>
        <w:sdtPr>
          <w:id w:val="1663888531"/>
          <w14:checkbox>
            <w14:checked w14:val="0"/>
            <w14:checkedState w14:val="2612" w14:font="MS Gothic"/>
            <w14:uncheckedState w14:val="2610" w14:font="MS Gothic"/>
          </w14:checkbox>
        </w:sdtPr>
        <w:sdtEndPr/>
        <w:sdtContent>
          <w:r w:rsidR="00316C00">
            <w:rPr>
              <w:rFonts w:ascii="MS Gothic" w:eastAsia="MS Gothic" w:hAnsi="MS Gothic" w:hint="eastAsia"/>
            </w:rPr>
            <w:t>☐</w:t>
          </w:r>
        </w:sdtContent>
      </w:sdt>
      <w:r w:rsidR="00316C00" w:rsidRPr="00BB5F8E">
        <w:t>COMPLETAMENTE IMPLANTADO</w:t>
      </w:r>
      <w:r w:rsidR="00316C00" w:rsidRPr="00BB5F8E">
        <w:tab/>
      </w:r>
    </w:p>
    <w:p w14:paraId="1382C1BC" w14:textId="77777777" w:rsidR="00316C00" w:rsidRDefault="00316C00" w:rsidP="00316C00">
      <w:pPr>
        <w:rPr>
          <w:b/>
          <w:i/>
        </w:rPr>
      </w:pPr>
    </w:p>
    <w:p w14:paraId="2F2D860B" w14:textId="77777777" w:rsidR="007632A9" w:rsidRPr="00AD1012" w:rsidRDefault="007632A9" w:rsidP="007632A9">
      <w:pPr>
        <w:rPr>
          <w:b/>
          <w:i/>
        </w:rPr>
      </w:pPr>
      <w:bookmarkStart w:id="3" w:name="_Toc164153704"/>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007C16FC" w14:textId="77777777" w:rsidR="007632A9" w:rsidRDefault="007632A9" w:rsidP="007632A9">
      <w:pPr>
        <w:rPr>
          <w:b/>
        </w:rPr>
      </w:pPr>
    </w:p>
    <w:p w14:paraId="338A83DC" w14:textId="77777777" w:rsidR="007632A9" w:rsidRPr="00831487" w:rsidRDefault="007632A9" w:rsidP="007632A9">
      <w:pPr>
        <w:rPr>
          <w:b/>
        </w:rPr>
      </w:pPr>
    </w:p>
    <w:p w14:paraId="63F15F3F" w14:textId="77777777" w:rsidR="007632A9" w:rsidRPr="00AD1012" w:rsidRDefault="007632A9" w:rsidP="007632A9">
      <w:pPr>
        <w:rPr>
          <w:b/>
          <w:i/>
        </w:rPr>
      </w:pPr>
      <w:r>
        <w:rPr>
          <w:b/>
          <w:i/>
        </w:rPr>
        <w:t>Listado de e</w:t>
      </w:r>
      <w:r w:rsidRPr="00AD1012">
        <w:rPr>
          <w:b/>
          <w:i/>
        </w:rPr>
        <w:t>videncias que se presentan:</w:t>
      </w:r>
    </w:p>
    <w:p w14:paraId="2C4C5FBB" w14:textId="77777777" w:rsidR="007632A9" w:rsidRDefault="007632A9">
      <w:pPr>
        <w:spacing w:after="160" w:line="259" w:lineRule="auto"/>
        <w:jc w:val="left"/>
        <w:rPr>
          <w:rFonts w:eastAsiaTheme="majorEastAsia" w:cstheme="majorBidi"/>
          <w:b/>
          <w:sz w:val="24"/>
          <w:szCs w:val="28"/>
        </w:rPr>
      </w:pPr>
      <w:r>
        <w:rPr>
          <w:rFonts w:eastAsiaTheme="majorEastAsia" w:cstheme="majorBidi"/>
          <w:b/>
          <w:sz w:val="24"/>
          <w:szCs w:val="28"/>
        </w:rPr>
        <w:br w:type="page"/>
      </w:r>
    </w:p>
    <w:p w14:paraId="6382F646" w14:textId="67D332AF" w:rsidR="00B75788" w:rsidRPr="00B75788" w:rsidRDefault="00B75788" w:rsidP="00B75788">
      <w:pPr>
        <w:keepNext/>
        <w:keepLines/>
        <w:spacing w:before="240" w:after="120"/>
        <w:jc w:val="left"/>
        <w:outlineLvl w:val="2"/>
        <w:rPr>
          <w:rFonts w:eastAsiaTheme="majorEastAsia" w:cstheme="majorBidi"/>
          <w:b/>
          <w:sz w:val="24"/>
          <w:szCs w:val="28"/>
        </w:rPr>
      </w:pPr>
      <w:r w:rsidRPr="00B75788">
        <w:rPr>
          <w:rFonts w:eastAsiaTheme="majorEastAsia" w:cstheme="majorBidi"/>
          <w:b/>
          <w:sz w:val="24"/>
          <w:szCs w:val="28"/>
        </w:rPr>
        <w:t>DIMENSIÓN 4. GARANTÍA Y MEJORA DE SU PERSONAL ACADÉMICO Y DE APOYO A LA DOCENCIA</w:t>
      </w:r>
      <w:bookmarkEnd w:id="3"/>
    </w:p>
    <w:p w14:paraId="322EC022" w14:textId="77777777" w:rsidR="00B75788" w:rsidRPr="00B75788" w:rsidRDefault="00B75788" w:rsidP="00B75788">
      <w:pPr>
        <w:keepNext/>
        <w:keepLines/>
        <w:spacing w:before="200" w:after="120"/>
        <w:outlineLvl w:val="3"/>
        <w:rPr>
          <w:rFonts w:eastAsiaTheme="majorEastAsia" w:cstheme="majorBidi"/>
          <w:bCs/>
          <w:i/>
          <w:iCs/>
          <w:u w:val="single"/>
        </w:rPr>
      </w:pPr>
      <w:r w:rsidRPr="00B75788">
        <w:rPr>
          <w:rFonts w:eastAsiaTheme="majorEastAsia" w:cstheme="majorBidi"/>
          <w:bCs/>
          <w:i/>
          <w:iCs/>
          <w:u w:val="single"/>
        </w:rPr>
        <w:t>Criterio 4.1: Garantía y mejora de su personal académico y de apoyo a la docencia</w:t>
      </w:r>
    </w:p>
    <w:p w14:paraId="0092C1FB" w14:textId="333BE99A" w:rsidR="00D529B0" w:rsidRPr="00B75788" w:rsidRDefault="00D529B0" w:rsidP="00D529B0">
      <w:pPr>
        <w:spacing w:after="120"/>
      </w:pPr>
      <w:r w:rsidRPr="00B75788">
        <w:t xml:space="preserve">NOTA: </w:t>
      </w:r>
      <w:bookmarkStart w:id="4" w:name="_GoBack"/>
      <w:bookmarkEnd w:id="4"/>
      <w:r w:rsidRPr="00B75788">
        <w:t>Este criterio se considerará cumplido</w:t>
      </w:r>
      <w:r>
        <w:t xml:space="preserve"> en las directrices correspondientes al personal académico</w:t>
      </w:r>
      <w:r w:rsidRPr="00B75788">
        <w:t xml:space="preserve"> </w:t>
      </w:r>
      <w:r>
        <w:t xml:space="preserve">(y </w:t>
      </w:r>
      <w:r w:rsidRPr="00B75788">
        <w:t>por tanto</w:t>
      </w:r>
      <w:r>
        <w:t xml:space="preserve"> dichas directrices no serán evaluadas</w:t>
      </w:r>
      <w:r w:rsidRPr="00B75788">
        <w:t>) si la Universidad cuenta con un sistema de evaluación docente cuya implantación esté certificada dentro del programa DOCENTIA.</w:t>
      </w:r>
    </w:p>
    <w:p w14:paraId="45B1CB32" w14:textId="77777777" w:rsidR="00B75788" w:rsidRPr="00B75788" w:rsidRDefault="00B75788" w:rsidP="00B75788">
      <w:pPr>
        <w:spacing w:after="120"/>
      </w:pPr>
      <w:r w:rsidRPr="00B75788">
        <w:t xml:space="preserve">Estándar: </w:t>
      </w:r>
    </w:p>
    <w:p w14:paraId="50CD1B59" w14:textId="77777777" w:rsidR="00B75788" w:rsidRPr="00B75788" w:rsidRDefault="00B75788" w:rsidP="00B75788">
      <w:pPr>
        <w:spacing w:after="120"/>
      </w:pPr>
      <w:r w:rsidRPr="00B75788">
        <w:t>El centro desarrolla mecanismos que aseguran tanto el acceso, la gestión, la formación de su personal académico y de apoyo a la docencia, como la evaluación periódica y sistemática de su actividad docente e investigadora</w:t>
      </w:r>
      <w:r w:rsidRPr="00B75788">
        <w:rPr>
          <w:vertAlign w:val="superscript"/>
        </w:rPr>
        <w:footnoteReference w:id="3"/>
      </w:r>
      <w:r w:rsidRPr="00B75788">
        <w:t>. El centro se ha dotado de mecanismos que le permiten garantizar la suficiencia y adecuación del profesorado con el objeto de cumplir con sus funciones, respetando siempre su libertad e integridad académica.</w:t>
      </w:r>
    </w:p>
    <w:p w14:paraId="679F0B88" w14:textId="77777777" w:rsidR="00B75788" w:rsidRPr="00B75788" w:rsidRDefault="00B75788" w:rsidP="00B75788">
      <w:pPr>
        <w:spacing w:after="120"/>
      </w:pPr>
      <w:r w:rsidRPr="00B75788">
        <w:t xml:space="preserve">Directrices: </w:t>
      </w:r>
    </w:p>
    <w:p w14:paraId="5B8A5751" w14:textId="2D182825" w:rsidR="00B75788" w:rsidRDefault="00D640D6" w:rsidP="000E017D">
      <w:pPr>
        <w:spacing w:after="120"/>
      </w:pPr>
      <w:r w:rsidRPr="00D640D6">
        <w:t>El centro contempla en su política de calidad el compromiso con la calidad, adecuación y mejora continua de su personal académico y de apoyo a la docencia</w:t>
      </w:r>
      <w:r w:rsidR="00B75788" w:rsidRPr="00B75788">
        <w:t>.</w:t>
      </w:r>
    </w:p>
    <w:p w14:paraId="374BA8BC" w14:textId="77777777" w:rsidR="000E017D" w:rsidRPr="00717684" w:rsidRDefault="000E017D" w:rsidP="000E017D">
      <w:r w:rsidRPr="00717684">
        <w:rPr>
          <w:sz w:val="16"/>
          <w:szCs w:val="16"/>
        </w:rPr>
        <w:t>Valoración del cumplimiento de la directriz:</w:t>
      </w:r>
    </w:p>
    <w:p w14:paraId="642A01D0" w14:textId="40090D56" w:rsidR="000E017D" w:rsidRDefault="000E017D" w:rsidP="000E017D">
      <w:pPr>
        <w:spacing w:after="120"/>
      </w:pPr>
    </w:p>
    <w:p w14:paraId="365169B8" w14:textId="77777777" w:rsidR="000E017D" w:rsidRPr="00B75788" w:rsidRDefault="000E017D" w:rsidP="000E017D">
      <w:pPr>
        <w:spacing w:after="120"/>
      </w:pPr>
    </w:p>
    <w:p w14:paraId="6544A261" w14:textId="7B36F883" w:rsidR="00B75788" w:rsidRDefault="00B75788" w:rsidP="000E017D">
      <w:pPr>
        <w:spacing w:after="120"/>
      </w:pPr>
      <w:r w:rsidRPr="00B75788">
        <w:t xml:space="preserve">El centro dispone de procedimientos que aseguran el acceso, la gestión, la formación de su personal académico y de apoyo a la docencia. </w:t>
      </w:r>
    </w:p>
    <w:p w14:paraId="6184DDA6" w14:textId="77777777" w:rsidR="000E017D" w:rsidRPr="00717684" w:rsidRDefault="000E017D" w:rsidP="000E017D">
      <w:r w:rsidRPr="00717684">
        <w:rPr>
          <w:sz w:val="16"/>
          <w:szCs w:val="16"/>
        </w:rPr>
        <w:t>Valoración del cumplimiento de la directriz:</w:t>
      </w:r>
    </w:p>
    <w:p w14:paraId="06E8A651" w14:textId="1CC19C21" w:rsidR="000E017D" w:rsidRDefault="000E017D" w:rsidP="000E017D">
      <w:pPr>
        <w:spacing w:after="120"/>
      </w:pPr>
    </w:p>
    <w:p w14:paraId="4A8F69E4" w14:textId="77777777" w:rsidR="000E017D" w:rsidRPr="00B75788" w:rsidRDefault="000E017D" w:rsidP="000E017D">
      <w:pPr>
        <w:spacing w:after="120"/>
      </w:pPr>
    </w:p>
    <w:p w14:paraId="7B826259" w14:textId="7617DE7F" w:rsidR="00D640D6" w:rsidRDefault="00D640D6" w:rsidP="00D640D6">
      <w:pPr>
        <w:spacing w:after="120"/>
      </w:pPr>
      <w:r>
        <w:t>El centro dispone de procedimientos que aseguran que el personal académico del centro es suficiente y reúne el nivel de cualificación académica necesaria para impartir todas las titulaciones del centro.</w:t>
      </w:r>
    </w:p>
    <w:p w14:paraId="1BED1BF2" w14:textId="77777777" w:rsidR="00D640D6" w:rsidRPr="00717684" w:rsidRDefault="00D640D6" w:rsidP="00D640D6">
      <w:r w:rsidRPr="00717684">
        <w:rPr>
          <w:sz w:val="16"/>
          <w:szCs w:val="16"/>
        </w:rPr>
        <w:t>Valoración del cumplimiento de la directriz:</w:t>
      </w:r>
    </w:p>
    <w:p w14:paraId="0CBFAA99" w14:textId="77777777" w:rsidR="00D640D6" w:rsidRDefault="00D640D6" w:rsidP="00D640D6">
      <w:pPr>
        <w:spacing w:after="120"/>
      </w:pPr>
    </w:p>
    <w:p w14:paraId="22A08BC4" w14:textId="77777777" w:rsidR="00D640D6" w:rsidRDefault="00D640D6" w:rsidP="00D640D6">
      <w:pPr>
        <w:spacing w:after="120"/>
      </w:pPr>
    </w:p>
    <w:p w14:paraId="5403ECA3" w14:textId="3B9A1EE8" w:rsidR="00D640D6" w:rsidRDefault="00D640D6" w:rsidP="00D640D6">
      <w:pPr>
        <w:spacing w:after="120"/>
      </w:pPr>
      <w:r>
        <w:t>En los centros donde la docencia sea mayoritariamente virtual o híbrida, el SIGC deberá asegurar que el profesorado cuenta con las competencias tecnológicas y pedagógicas adecuadas para la impartición en estas modalidades.</w:t>
      </w:r>
    </w:p>
    <w:p w14:paraId="3170711B" w14:textId="77777777" w:rsidR="00D640D6" w:rsidRPr="00717684" w:rsidRDefault="00D640D6" w:rsidP="00D640D6">
      <w:r w:rsidRPr="00717684">
        <w:rPr>
          <w:sz w:val="16"/>
          <w:szCs w:val="16"/>
        </w:rPr>
        <w:t>Valoración del cumplimiento de la directriz:</w:t>
      </w:r>
    </w:p>
    <w:p w14:paraId="2B63C64E" w14:textId="7797D27E" w:rsidR="00D640D6" w:rsidRDefault="00D640D6" w:rsidP="00D640D6">
      <w:pPr>
        <w:spacing w:after="120"/>
      </w:pPr>
    </w:p>
    <w:p w14:paraId="16731B32" w14:textId="77777777" w:rsidR="00D640D6" w:rsidRDefault="00D640D6" w:rsidP="00D640D6">
      <w:pPr>
        <w:spacing w:after="120"/>
      </w:pPr>
    </w:p>
    <w:p w14:paraId="359A103E" w14:textId="224E2811" w:rsidR="00D640D6" w:rsidRDefault="00D640D6" w:rsidP="00D640D6">
      <w:pPr>
        <w:spacing w:after="120"/>
      </w:pPr>
      <w:r>
        <w:t>El centro dispone de procedimientos que aseguran que el personal de apoyo del centro es suficiente para el adecuado funcionamiento de todas las titulaciones.</w:t>
      </w:r>
    </w:p>
    <w:p w14:paraId="6C10B4C0" w14:textId="77777777" w:rsidR="00D640D6" w:rsidRPr="00717684" w:rsidRDefault="00D640D6" w:rsidP="00D640D6">
      <w:r w:rsidRPr="00717684">
        <w:rPr>
          <w:sz w:val="16"/>
          <w:szCs w:val="16"/>
        </w:rPr>
        <w:t>Valoración del cumplimiento de la directriz:</w:t>
      </w:r>
    </w:p>
    <w:p w14:paraId="1FAA8EA1" w14:textId="49F8E8B0" w:rsidR="00D640D6" w:rsidRDefault="00D640D6" w:rsidP="00D640D6">
      <w:pPr>
        <w:spacing w:after="120"/>
      </w:pPr>
    </w:p>
    <w:p w14:paraId="6D037A48" w14:textId="77777777" w:rsidR="00D640D6" w:rsidRDefault="00D640D6" w:rsidP="00D640D6">
      <w:pPr>
        <w:spacing w:after="120"/>
      </w:pPr>
    </w:p>
    <w:p w14:paraId="726DEAFE" w14:textId="6CAC0E39" w:rsidR="00D640D6" w:rsidRDefault="00D640D6" w:rsidP="00D640D6">
      <w:pPr>
        <w:spacing w:after="120"/>
      </w:pPr>
      <w:r>
        <w:t>El centro dispone de procedimientos para la evaluación periódica y sistemática de la actividad y desempeño docente y, cuando aplique, de la actividad investigadora.</w:t>
      </w:r>
    </w:p>
    <w:p w14:paraId="132C590B" w14:textId="77777777" w:rsidR="00D640D6" w:rsidRPr="00717684" w:rsidRDefault="00D640D6" w:rsidP="00D640D6">
      <w:r w:rsidRPr="00717684">
        <w:rPr>
          <w:sz w:val="16"/>
          <w:szCs w:val="16"/>
        </w:rPr>
        <w:t>Valoración del cumplimiento de la directriz:</w:t>
      </w:r>
    </w:p>
    <w:p w14:paraId="7276892E" w14:textId="0D5519DA" w:rsidR="00D640D6" w:rsidRDefault="00D640D6" w:rsidP="00D640D6">
      <w:pPr>
        <w:spacing w:after="120"/>
      </w:pPr>
    </w:p>
    <w:p w14:paraId="14CD79AB" w14:textId="77777777" w:rsidR="00D640D6" w:rsidRDefault="00D640D6" w:rsidP="00D640D6">
      <w:pPr>
        <w:spacing w:after="120"/>
      </w:pPr>
    </w:p>
    <w:p w14:paraId="7DDD159F" w14:textId="4C4AF3C4" w:rsidR="00D640D6" w:rsidRDefault="00D640D6" w:rsidP="00D640D6">
      <w:pPr>
        <w:spacing w:after="120"/>
      </w:pPr>
      <w:r>
        <w:t>El centro dispone de procedimientos para la evaluación periódica y sistemática de la actividad y desempeño del personal de apoyo a la docencia.</w:t>
      </w:r>
    </w:p>
    <w:p w14:paraId="377C5EC5" w14:textId="77777777" w:rsidR="00D640D6" w:rsidRPr="00717684" w:rsidRDefault="00D640D6" w:rsidP="00D640D6">
      <w:r w:rsidRPr="00717684">
        <w:rPr>
          <w:sz w:val="16"/>
          <w:szCs w:val="16"/>
        </w:rPr>
        <w:t>Valoración del cumplimiento de la directriz:</w:t>
      </w:r>
    </w:p>
    <w:p w14:paraId="4E7EFF09" w14:textId="5A67E560" w:rsidR="00D640D6" w:rsidRDefault="00D640D6" w:rsidP="00D640D6">
      <w:pPr>
        <w:spacing w:after="120"/>
      </w:pPr>
    </w:p>
    <w:p w14:paraId="5ED77667" w14:textId="77777777" w:rsidR="00D640D6" w:rsidRDefault="00D640D6" w:rsidP="00D640D6">
      <w:pPr>
        <w:spacing w:after="120"/>
      </w:pPr>
    </w:p>
    <w:p w14:paraId="25935EA3" w14:textId="74B4932C" w:rsidR="00D640D6" w:rsidRDefault="00D640D6" w:rsidP="00D640D6">
      <w:pPr>
        <w:spacing w:after="120"/>
      </w:pPr>
      <w:r>
        <w:t>Los resultados de dichas evaluaciones se analizan y se utilizan para la identificación de necesidades formativas, la planificación de acciones de mejora y el desarrollo profesional del personal.</w:t>
      </w:r>
    </w:p>
    <w:p w14:paraId="49508FCE" w14:textId="77777777" w:rsidR="00D640D6" w:rsidRPr="00717684" w:rsidRDefault="00D640D6" w:rsidP="00D640D6">
      <w:r w:rsidRPr="00717684">
        <w:rPr>
          <w:sz w:val="16"/>
          <w:szCs w:val="16"/>
        </w:rPr>
        <w:t>Valoración del cumplimiento de la directriz:</w:t>
      </w:r>
    </w:p>
    <w:p w14:paraId="7F46A531" w14:textId="5309E941" w:rsidR="00D640D6" w:rsidRDefault="00D640D6" w:rsidP="00D640D6">
      <w:pPr>
        <w:spacing w:after="120"/>
      </w:pPr>
    </w:p>
    <w:p w14:paraId="3E4635B6" w14:textId="77777777" w:rsidR="00D640D6" w:rsidRDefault="00D640D6" w:rsidP="00D640D6">
      <w:pPr>
        <w:spacing w:after="120"/>
      </w:pPr>
    </w:p>
    <w:p w14:paraId="21A26005" w14:textId="3A663D33" w:rsidR="00D640D6" w:rsidRDefault="00D640D6" w:rsidP="00D640D6">
      <w:pPr>
        <w:spacing w:after="120"/>
      </w:pPr>
      <w:r>
        <w:t>El SIGC recoge indicadores que facilitan el análisis del personal académico y de apoyo a la docencia como, por ejemplo: porcentaje de créditos impartidos por doctores, ratios de sexenios y quinquenios entre el profesorado que imparte el título, porcentaje de actividad docente del profesorado que imparte el título y que es evaluada anualmente, indicadores de resultados de la evaluación del personal docente y de apoyo a la docencia, ratios de participación del profesorado y personal de apoyo en acciones de formación y de innovación.</w:t>
      </w:r>
    </w:p>
    <w:p w14:paraId="6A2FD38D" w14:textId="77777777" w:rsidR="00D640D6" w:rsidRPr="00717684" w:rsidRDefault="00D640D6" w:rsidP="00D640D6">
      <w:r w:rsidRPr="00717684">
        <w:rPr>
          <w:sz w:val="16"/>
          <w:szCs w:val="16"/>
        </w:rPr>
        <w:t>Valoración del cumplimiento de la directriz:</w:t>
      </w:r>
    </w:p>
    <w:p w14:paraId="4AE3BAE5" w14:textId="77777777" w:rsidR="00D640D6" w:rsidRDefault="00D640D6" w:rsidP="00D640D6">
      <w:pPr>
        <w:spacing w:after="120"/>
      </w:pPr>
    </w:p>
    <w:p w14:paraId="6D4A5A42" w14:textId="442AB443" w:rsidR="00D640D6" w:rsidRDefault="00D640D6" w:rsidP="00D640D6">
      <w:pPr>
        <w:spacing w:after="120"/>
      </w:pPr>
      <w:r>
        <w:t>El centro analiza los datos relativos al personal académico y de apoyo a la docencia y adopta acciones de mejora cuando se detectan desviaciones o necesidades.</w:t>
      </w:r>
    </w:p>
    <w:p w14:paraId="3CDA633E" w14:textId="77777777" w:rsidR="00D640D6" w:rsidRPr="00717684" w:rsidRDefault="00D640D6" w:rsidP="00D640D6">
      <w:r w:rsidRPr="00717684">
        <w:rPr>
          <w:sz w:val="16"/>
          <w:szCs w:val="16"/>
        </w:rPr>
        <w:t>Valoración del cumplimiento de la directriz:</w:t>
      </w:r>
    </w:p>
    <w:p w14:paraId="35523D51" w14:textId="77777777" w:rsidR="00D640D6" w:rsidRDefault="00D640D6" w:rsidP="00D640D6">
      <w:pPr>
        <w:spacing w:after="120"/>
      </w:pPr>
    </w:p>
    <w:p w14:paraId="587589E4" w14:textId="77777777" w:rsidR="00D640D6" w:rsidRDefault="00D640D6" w:rsidP="00D640D6">
      <w:pPr>
        <w:spacing w:after="120"/>
      </w:pPr>
      <w:r>
        <w:t>El centro difunde información general sobre su profesorado y personal de apoyo a la docencia (perfiles, adecuación, actividad investigadora, participación en acciones de formación, resultados agregados de las evaluaciones…), garantizando la transparencia hacia los grupos de interés.</w:t>
      </w:r>
    </w:p>
    <w:p w14:paraId="0BDC68FA" w14:textId="77777777" w:rsidR="00D640D6" w:rsidRPr="00717684" w:rsidRDefault="00D640D6" w:rsidP="00D640D6">
      <w:r w:rsidRPr="00717684">
        <w:rPr>
          <w:sz w:val="16"/>
          <w:szCs w:val="16"/>
        </w:rPr>
        <w:t>Valoración del cumplimiento de la directriz:</w:t>
      </w:r>
    </w:p>
    <w:p w14:paraId="5573DD9F" w14:textId="77777777" w:rsidR="00D640D6" w:rsidRDefault="00D640D6" w:rsidP="00D640D6">
      <w:pPr>
        <w:spacing w:after="120"/>
      </w:pPr>
    </w:p>
    <w:p w14:paraId="3037C9AB" w14:textId="61109D6A" w:rsidR="00D640D6" w:rsidRPr="00D640D6" w:rsidRDefault="00D640D6" w:rsidP="00D640D6">
      <w:pPr>
        <w:spacing w:after="120"/>
        <w:rPr>
          <w:u w:val="single"/>
        </w:rPr>
      </w:pPr>
      <w:r w:rsidRPr="00D640D6">
        <w:rPr>
          <w:u w:val="single"/>
        </w:rPr>
        <w:t>Cuando el centro imparta enseñanzas conforme a sistemas educativos extranjeros</w:t>
      </w:r>
    </w:p>
    <w:p w14:paraId="674076CA" w14:textId="02ACF898" w:rsidR="00D640D6" w:rsidRDefault="00D640D6" w:rsidP="00D640D6">
      <w:pPr>
        <w:spacing w:after="120"/>
      </w:pPr>
      <w:r>
        <w:t xml:space="preserve">El centro debe asegurar que el profesorado que imparte docencia en España cumple los requisitos de cualificación y especialidad establecidos por la normativa del país de origen del título y por la normativa española aplicable (especialmente en términos de titulación, competencias y dedicación). </w:t>
      </w:r>
    </w:p>
    <w:p w14:paraId="783ECDFD" w14:textId="77777777" w:rsidR="00D640D6" w:rsidRPr="00717684" w:rsidRDefault="00D640D6" w:rsidP="00D640D6">
      <w:r w:rsidRPr="00717684">
        <w:rPr>
          <w:sz w:val="16"/>
          <w:szCs w:val="16"/>
        </w:rPr>
        <w:t>Valoración del cumplimiento de la directriz:</w:t>
      </w:r>
    </w:p>
    <w:p w14:paraId="40C994B8" w14:textId="77777777" w:rsidR="00D640D6" w:rsidRDefault="00D640D6" w:rsidP="00D640D6">
      <w:pPr>
        <w:spacing w:after="120"/>
      </w:pPr>
    </w:p>
    <w:p w14:paraId="2F1A2323" w14:textId="77777777" w:rsidR="00D640D6" w:rsidRDefault="00D640D6" w:rsidP="00D640D6">
      <w:pPr>
        <w:spacing w:after="120"/>
      </w:pPr>
      <w:r>
        <w:t>En los casos en que la docencia se imparta en modalidad virtual o híbrida, al menos el 75</w:t>
      </w:r>
      <w:r>
        <w:rPr>
          <w:rFonts w:ascii="Arial" w:hAnsi="Arial" w:cs="Arial"/>
        </w:rPr>
        <w:t> </w:t>
      </w:r>
      <w:r>
        <w:t>% del personal docente e investigador debe residir en Espa</w:t>
      </w:r>
      <w:r>
        <w:rPr>
          <w:rFonts w:cs="Candara"/>
        </w:rPr>
        <w:t>ñ</w:t>
      </w:r>
      <w:r>
        <w:t>a o en la Uni</w:t>
      </w:r>
      <w:r>
        <w:rPr>
          <w:rFonts w:cs="Candara"/>
        </w:rPr>
        <w:t>ó</w:t>
      </w:r>
      <w:r>
        <w:t>n Europea, conforme a lo exigido por el RD 640/2021 reformado. Este requisito deberá estar incluido y verificado en el SIGC.</w:t>
      </w:r>
    </w:p>
    <w:p w14:paraId="6771796B" w14:textId="77777777" w:rsidR="00D640D6" w:rsidRPr="00717684" w:rsidRDefault="00D640D6" w:rsidP="00D640D6">
      <w:r w:rsidRPr="00717684">
        <w:rPr>
          <w:sz w:val="16"/>
          <w:szCs w:val="16"/>
        </w:rPr>
        <w:t>Valoración del cumplimiento de la directriz:</w:t>
      </w:r>
    </w:p>
    <w:p w14:paraId="1BD9AF6F" w14:textId="77777777" w:rsidR="00D640D6" w:rsidRDefault="00D640D6" w:rsidP="00D640D6">
      <w:pPr>
        <w:spacing w:after="120"/>
      </w:pPr>
    </w:p>
    <w:p w14:paraId="18C2C3F1" w14:textId="2EB97567" w:rsidR="00D640D6" w:rsidRDefault="00D640D6" w:rsidP="00D640D6">
      <w:pPr>
        <w:spacing w:after="120"/>
      </w:pPr>
      <w:r>
        <w:t>El SIGC incluirá procedimientos que aseguren la coherencia disciplinaria entre el profesorado y las áreas de conocimiento vinculadas al título.</w:t>
      </w:r>
    </w:p>
    <w:p w14:paraId="4EF4BC99" w14:textId="77777777" w:rsidR="00D640D6" w:rsidRPr="00717684" w:rsidRDefault="00D640D6" w:rsidP="00D640D6">
      <w:r w:rsidRPr="00717684">
        <w:rPr>
          <w:sz w:val="16"/>
          <w:szCs w:val="16"/>
        </w:rPr>
        <w:t>Valoración del cumplimiento de la directriz:</w:t>
      </w:r>
    </w:p>
    <w:p w14:paraId="5192628E" w14:textId="77777777" w:rsidR="00D640D6" w:rsidRDefault="00D640D6" w:rsidP="00D640D6">
      <w:pPr>
        <w:spacing w:after="120"/>
      </w:pPr>
    </w:p>
    <w:p w14:paraId="02E3C04F" w14:textId="5A6E3920" w:rsidR="00D640D6" w:rsidRDefault="00D640D6" w:rsidP="00D640D6">
      <w:pPr>
        <w:spacing w:after="120"/>
      </w:pPr>
      <w:r>
        <w:t>El centro deberá disponer de mecanismos formales de coordinación académica entre el profesorado del centro ubicado en España y la institución extranjera de origen, garantizando la homogeneidad de criterios docentes y de evaluación.</w:t>
      </w:r>
    </w:p>
    <w:p w14:paraId="6FA8C41D" w14:textId="77777777" w:rsidR="00D640D6" w:rsidRPr="00717684" w:rsidRDefault="00D640D6" w:rsidP="00D640D6">
      <w:r w:rsidRPr="00717684">
        <w:rPr>
          <w:sz w:val="16"/>
          <w:szCs w:val="16"/>
        </w:rPr>
        <w:t>Valoración del cumplimiento de la directriz:</w:t>
      </w:r>
    </w:p>
    <w:p w14:paraId="21E0A8A8" w14:textId="23BF4836" w:rsidR="000E017D" w:rsidRDefault="000E017D" w:rsidP="00B75788">
      <w:pPr>
        <w:spacing w:after="120"/>
      </w:pPr>
    </w:p>
    <w:p w14:paraId="7C42157B" w14:textId="7DA49043" w:rsidR="00D640D6" w:rsidRDefault="00D640D6" w:rsidP="00B75788">
      <w:pPr>
        <w:spacing w:after="120"/>
      </w:pPr>
    </w:p>
    <w:p w14:paraId="2D3F6063" w14:textId="77777777" w:rsidR="00D640D6" w:rsidRDefault="00D640D6" w:rsidP="00B75788">
      <w:pPr>
        <w:spacing w:after="120"/>
      </w:pPr>
    </w:p>
    <w:p w14:paraId="7C615CBC" w14:textId="77777777" w:rsidR="000E017D" w:rsidRPr="00AD1012" w:rsidRDefault="000E017D" w:rsidP="000E017D">
      <w:pPr>
        <w:rPr>
          <w:b/>
          <w:i/>
        </w:rPr>
      </w:pPr>
      <w:r w:rsidRPr="00AD1012">
        <w:rPr>
          <w:b/>
          <w:i/>
        </w:rPr>
        <w:t>Valoración del cumplimiento del criterio:</w:t>
      </w:r>
    </w:p>
    <w:p w14:paraId="3E2FA311" w14:textId="77777777" w:rsidR="000E017D" w:rsidRPr="00BB5F8E" w:rsidRDefault="00F738FF" w:rsidP="000E017D">
      <w:pPr>
        <w:spacing w:after="0"/>
        <w:ind w:left="709"/>
      </w:pPr>
      <w:sdt>
        <w:sdtPr>
          <w:id w:val="-250127138"/>
          <w14:checkbox>
            <w14:checked w14:val="0"/>
            <w14:checkedState w14:val="2612" w14:font="MS Gothic"/>
            <w14:uncheckedState w14:val="2610" w14:font="MS Gothic"/>
          </w14:checkbox>
        </w:sdtPr>
        <w:sdtEndPr/>
        <w:sdtContent>
          <w:r w:rsidR="000E017D">
            <w:rPr>
              <w:rFonts w:ascii="MS Gothic" w:eastAsia="MS Gothic" w:hAnsi="MS Gothic" w:hint="eastAsia"/>
            </w:rPr>
            <w:t>☐</w:t>
          </w:r>
        </w:sdtContent>
      </w:sdt>
      <w:r w:rsidR="000E017D" w:rsidRPr="00BB5F8E">
        <w:t>NO IMPLANTADO</w:t>
      </w:r>
    </w:p>
    <w:p w14:paraId="448F85F0" w14:textId="77777777" w:rsidR="000E017D" w:rsidRPr="00BB5F8E" w:rsidRDefault="00F738FF" w:rsidP="000E017D">
      <w:pPr>
        <w:spacing w:after="0"/>
        <w:ind w:left="709"/>
      </w:pPr>
      <w:sdt>
        <w:sdtPr>
          <w:id w:val="93754789"/>
          <w14:checkbox>
            <w14:checked w14:val="0"/>
            <w14:checkedState w14:val="2612" w14:font="MS Gothic"/>
            <w14:uncheckedState w14:val="2610" w14:font="MS Gothic"/>
          </w14:checkbox>
        </w:sdtPr>
        <w:sdtEndPr/>
        <w:sdtContent>
          <w:r w:rsidR="000E017D">
            <w:rPr>
              <w:rFonts w:ascii="MS Gothic" w:eastAsia="MS Gothic" w:hAnsi="MS Gothic" w:hint="eastAsia"/>
            </w:rPr>
            <w:t>☐</w:t>
          </w:r>
        </w:sdtContent>
      </w:sdt>
      <w:r w:rsidR="000E017D" w:rsidRPr="00BB5F8E">
        <w:t>INSUFICIENTEMENTE IMPLANTADO</w:t>
      </w:r>
    </w:p>
    <w:p w14:paraId="51121BF5" w14:textId="77777777" w:rsidR="000E017D" w:rsidRPr="00BB5F8E" w:rsidRDefault="00F738FF" w:rsidP="000E017D">
      <w:pPr>
        <w:spacing w:after="0"/>
        <w:ind w:left="709"/>
      </w:pPr>
      <w:sdt>
        <w:sdtPr>
          <w:id w:val="1133214537"/>
          <w14:checkbox>
            <w14:checked w14:val="0"/>
            <w14:checkedState w14:val="2612" w14:font="MS Gothic"/>
            <w14:uncheckedState w14:val="2610" w14:font="MS Gothic"/>
          </w14:checkbox>
        </w:sdtPr>
        <w:sdtEndPr/>
        <w:sdtContent>
          <w:r w:rsidR="000E017D">
            <w:rPr>
              <w:rFonts w:ascii="MS Gothic" w:eastAsia="MS Gothic" w:hAnsi="MS Gothic" w:hint="eastAsia"/>
            </w:rPr>
            <w:t>☐</w:t>
          </w:r>
        </w:sdtContent>
      </w:sdt>
      <w:r w:rsidR="000E017D" w:rsidRPr="00BB5F8E">
        <w:t>SUFICIENTEMENTE IMPLANTADO</w:t>
      </w:r>
    </w:p>
    <w:p w14:paraId="3EC762B1" w14:textId="77777777" w:rsidR="000E017D" w:rsidRPr="00BB5F8E" w:rsidRDefault="00F738FF" w:rsidP="000E017D">
      <w:pPr>
        <w:spacing w:after="0"/>
        <w:ind w:left="709"/>
      </w:pPr>
      <w:sdt>
        <w:sdtPr>
          <w:id w:val="-14540806"/>
          <w14:checkbox>
            <w14:checked w14:val="0"/>
            <w14:checkedState w14:val="2612" w14:font="MS Gothic"/>
            <w14:uncheckedState w14:val="2610" w14:font="MS Gothic"/>
          </w14:checkbox>
        </w:sdtPr>
        <w:sdtEndPr/>
        <w:sdtContent>
          <w:r w:rsidR="000E017D">
            <w:rPr>
              <w:rFonts w:ascii="MS Gothic" w:eastAsia="MS Gothic" w:hAnsi="MS Gothic" w:hint="eastAsia"/>
            </w:rPr>
            <w:t>☐</w:t>
          </w:r>
        </w:sdtContent>
      </w:sdt>
      <w:r w:rsidR="000E017D" w:rsidRPr="00BB5F8E">
        <w:t>COMPLETAMENTE IMPLANTADO</w:t>
      </w:r>
      <w:r w:rsidR="000E017D" w:rsidRPr="00BB5F8E">
        <w:tab/>
      </w:r>
    </w:p>
    <w:p w14:paraId="0221EE3B" w14:textId="77777777" w:rsidR="000E017D" w:rsidRDefault="000E017D" w:rsidP="000E017D">
      <w:pPr>
        <w:rPr>
          <w:b/>
          <w:i/>
        </w:rPr>
      </w:pPr>
    </w:p>
    <w:p w14:paraId="2DA3658B" w14:textId="77777777" w:rsidR="007632A9" w:rsidRPr="00AD1012" w:rsidRDefault="007632A9" w:rsidP="007632A9">
      <w:pPr>
        <w:rPr>
          <w:b/>
          <w:i/>
        </w:rPr>
      </w:pPr>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707B55AB" w14:textId="77777777" w:rsidR="007632A9" w:rsidRDefault="007632A9" w:rsidP="007632A9">
      <w:pPr>
        <w:rPr>
          <w:b/>
        </w:rPr>
      </w:pPr>
    </w:p>
    <w:p w14:paraId="46926899" w14:textId="77777777" w:rsidR="007632A9" w:rsidRPr="00831487" w:rsidRDefault="007632A9" w:rsidP="007632A9">
      <w:pPr>
        <w:rPr>
          <w:b/>
        </w:rPr>
      </w:pPr>
    </w:p>
    <w:p w14:paraId="79C38993" w14:textId="77777777" w:rsidR="007632A9" w:rsidRPr="00AD1012" w:rsidRDefault="007632A9" w:rsidP="007632A9">
      <w:pPr>
        <w:rPr>
          <w:b/>
          <w:i/>
        </w:rPr>
      </w:pPr>
      <w:r>
        <w:rPr>
          <w:b/>
          <w:i/>
        </w:rPr>
        <w:t>Listado de e</w:t>
      </w:r>
      <w:r w:rsidRPr="00AD1012">
        <w:rPr>
          <w:b/>
          <w:i/>
        </w:rPr>
        <w:t>videncias que se presentan:</w:t>
      </w:r>
    </w:p>
    <w:p w14:paraId="39E866A5" w14:textId="3291B039" w:rsidR="000E017D" w:rsidRDefault="000E017D" w:rsidP="000E017D">
      <w:pPr>
        <w:spacing w:after="160" w:line="259" w:lineRule="auto"/>
        <w:jc w:val="left"/>
      </w:pPr>
      <w:r>
        <w:br w:type="page"/>
      </w:r>
    </w:p>
    <w:p w14:paraId="0A9F0D22" w14:textId="77777777" w:rsidR="00B75788" w:rsidRPr="00B75788" w:rsidRDefault="00B75788" w:rsidP="00B75788">
      <w:pPr>
        <w:keepNext/>
        <w:keepLines/>
        <w:spacing w:before="240" w:after="120"/>
        <w:jc w:val="left"/>
        <w:outlineLvl w:val="2"/>
        <w:rPr>
          <w:rFonts w:eastAsiaTheme="majorEastAsia" w:cstheme="majorBidi"/>
          <w:b/>
          <w:sz w:val="24"/>
          <w:szCs w:val="28"/>
        </w:rPr>
      </w:pPr>
      <w:bookmarkStart w:id="5" w:name="_Toc164153705"/>
      <w:r w:rsidRPr="00B75788">
        <w:rPr>
          <w:rFonts w:eastAsiaTheme="majorEastAsia" w:cstheme="majorBidi"/>
          <w:b/>
          <w:sz w:val="24"/>
          <w:szCs w:val="28"/>
        </w:rPr>
        <w:t>DIMENSIÓN 5: GARANTÍA Y MEJORA DE LOS RECURSOS MATERIALES Y SERVICIOS.</w:t>
      </w:r>
      <w:bookmarkEnd w:id="5"/>
    </w:p>
    <w:p w14:paraId="12C78548" w14:textId="77777777" w:rsidR="00B75788" w:rsidRPr="00B75788" w:rsidRDefault="00B75788" w:rsidP="00B75788">
      <w:pPr>
        <w:keepNext/>
        <w:keepLines/>
        <w:spacing w:before="200" w:after="120"/>
        <w:outlineLvl w:val="3"/>
        <w:rPr>
          <w:rFonts w:eastAsiaTheme="majorEastAsia" w:cstheme="majorBidi"/>
          <w:bCs/>
          <w:i/>
          <w:iCs/>
          <w:u w:val="single"/>
        </w:rPr>
      </w:pPr>
      <w:r w:rsidRPr="00B75788">
        <w:rPr>
          <w:rFonts w:eastAsiaTheme="majorEastAsia" w:cstheme="majorBidi"/>
          <w:bCs/>
          <w:i/>
          <w:iCs/>
          <w:u w:val="single"/>
        </w:rPr>
        <w:t>Criterio 5.1: Garantía y mejora de los recursos materiales y servicios.</w:t>
      </w:r>
    </w:p>
    <w:p w14:paraId="0B50C9EA" w14:textId="77777777" w:rsidR="00B75788" w:rsidRPr="00B75788" w:rsidRDefault="00B75788" w:rsidP="00B75788">
      <w:pPr>
        <w:spacing w:after="120"/>
      </w:pPr>
      <w:r w:rsidRPr="00B75788">
        <w:t xml:space="preserve">Estándar: </w:t>
      </w:r>
    </w:p>
    <w:p w14:paraId="355ED6AC" w14:textId="77777777" w:rsidR="00B75788" w:rsidRPr="00B75788" w:rsidRDefault="00B75788" w:rsidP="00B75788">
      <w:pPr>
        <w:spacing w:after="120"/>
      </w:pPr>
      <w:r w:rsidRPr="00B75788">
        <w:t>El centro se ha dotado de mecanismos que le permiten diseñar, gestionar y mejorar sus servicios y recursos materiales para el adecuado desarrollo del proceso de enseñanza-aprendizaje del estudiantado.</w:t>
      </w:r>
    </w:p>
    <w:p w14:paraId="125E54F6" w14:textId="77777777" w:rsidR="00B75788" w:rsidRPr="00B75788" w:rsidRDefault="00B75788" w:rsidP="00B75788">
      <w:pPr>
        <w:spacing w:after="120"/>
      </w:pPr>
      <w:r w:rsidRPr="00B75788">
        <w:t xml:space="preserve">Directrices: </w:t>
      </w:r>
    </w:p>
    <w:p w14:paraId="47EE17FD" w14:textId="7904D99D" w:rsidR="00B75788" w:rsidRDefault="00B75788" w:rsidP="000E017D">
      <w:pPr>
        <w:spacing w:after="120"/>
      </w:pPr>
      <w:r w:rsidRPr="00B75788">
        <w:t xml:space="preserve">El centro dispone de procedimientos que le permiten diseñar, gestionar y mejorar sus servicios y recursos materiales a través de la evaluación periódica y sistemática de los mismos. </w:t>
      </w:r>
    </w:p>
    <w:p w14:paraId="36C7A4CF" w14:textId="77777777" w:rsidR="000E017D" w:rsidRPr="00717684" w:rsidRDefault="000E017D" w:rsidP="000E017D">
      <w:r w:rsidRPr="00717684">
        <w:rPr>
          <w:sz w:val="16"/>
          <w:szCs w:val="16"/>
        </w:rPr>
        <w:t>Valoración del cumplimiento de la directriz:</w:t>
      </w:r>
    </w:p>
    <w:p w14:paraId="4A1D5EDC" w14:textId="77777777" w:rsidR="000E017D" w:rsidRPr="00B75788" w:rsidRDefault="000E017D" w:rsidP="000E017D">
      <w:pPr>
        <w:spacing w:after="120"/>
      </w:pPr>
    </w:p>
    <w:p w14:paraId="559ABE95" w14:textId="77777777" w:rsidR="00D640D6" w:rsidRDefault="00D640D6" w:rsidP="000E017D">
      <w:pPr>
        <w:spacing w:after="120"/>
      </w:pPr>
    </w:p>
    <w:p w14:paraId="141B2EB6" w14:textId="08AA86E7" w:rsidR="00B75788" w:rsidRPr="00B75788" w:rsidRDefault="00B75788" w:rsidP="000E017D">
      <w:pPr>
        <w:spacing w:after="120"/>
      </w:pPr>
      <w:r w:rsidRPr="00B75788">
        <w:t xml:space="preserve">El SIGC recoge indicadores que facilitan el análisis del funcionamiento de sus servicios y recursos materiales y recoge la opinión de estudiantes, profesores y </w:t>
      </w:r>
      <w:r w:rsidR="007632A9">
        <w:t>PTGAS</w:t>
      </w:r>
      <w:r w:rsidRPr="00B75788">
        <w:t xml:space="preserve"> sobre los mismos.</w:t>
      </w:r>
    </w:p>
    <w:p w14:paraId="38D3C402" w14:textId="77777777" w:rsidR="000E017D" w:rsidRPr="00717684" w:rsidRDefault="000E017D" w:rsidP="000E017D">
      <w:r w:rsidRPr="00717684">
        <w:rPr>
          <w:sz w:val="16"/>
          <w:szCs w:val="16"/>
        </w:rPr>
        <w:t>Valoración del cumplimiento de la directriz:</w:t>
      </w:r>
    </w:p>
    <w:p w14:paraId="52206BFF" w14:textId="77777777" w:rsidR="000E017D" w:rsidRDefault="000E017D" w:rsidP="000E017D">
      <w:pPr>
        <w:spacing w:after="120"/>
      </w:pPr>
    </w:p>
    <w:p w14:paraId="12E8D364" w14:textId="77777777" w:rsidR="00D640D6" w:rsidRDefault="00D640D6" w:rsidP="000E017D">
      <w:pPr>
        <w:spacing w:after="120"/>
      </w:pPr>
    </w:p>
    <w:p w14:paraId="71DBC1DF" w14:textId="15FC80E0" w:rsidR="00B75788" w:rsidRPr="00B75788" w:rsidRDefault="00B75788" w:rsidP="000E017D">
      <w:pPr>
        <w:spacing w:after="120"/>
      </w:pPr>
      <w:r w:rsidRPr="00B75788">
        <w:t>El centro realiza informes de seguimiento de sus servicios y recursos materiales, y establece planes de mejora sobre los mismos en caso necesario.</w:t>
      </w:r>
    </w:p>
    <w:p w14:paraId="0AFCF1DC" w14:textId="77777777" w:rsidR="00D640D6" w:rsidRDefault="000E017D" w:rsidP="00D640D6">
      <w:pPr>
        <w:rPr>
          <w:sz w:val="16"/>
          <w:szCs w:val="16"/>
        </w:rPr>
      </w:pPr>
      <w:bookmarkStart w:id="6" w:name="_Toc498434617"/>
      <w:bookmarkStart w:id="7" w:name="_Toc498435976"/>
      <w:bookmarkStart w:id="8" w:name="_Toc498436066"/>
      <w:bookmarkStart w:id="9" w:name="_Toc504561410"/>
      <w:bookmarkStart w:id="10" w:name="_Toc504561586"/>
      <w:bookmarkStart w:id="11" w:name="_Toc476050317"/>
      <w:bookmarkStart w:id="12" w:name="_Toc507502072"/>
      <w:bookmarkStart w:id="13" w:name="_Toc507509705"/>
      <w:bookmarkStart w:id="14" w:name="_Toc510422123"/>
      <w:bookmarkStart w:id="15" w:name="_Toc510422257"/>
      <w:bookmarkStart w:id="16" w:name="_Toc510422327"/>
      <w:bookmarkStart w:id="17" w:name="_Toc510422821"/>
      <w:bookmarkStart w:id="18" w:name="_Toc510429379"/>
      <w:bookmarkStart w:id="19" w:name="_Toc510509931"/>
      <w:bookmarkStart w:id="20" w:name="_Toc510602829"/>
      <w:bookmarkStart w:id="21" w:name="_Toc510602889"/>
      <w:bookmarkStart w:id="22" w:name="_Toc510603575"/>
      <w:bookmarkStart w:id="23" w:name="_Toc16415370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17684">
        <w:rPr>
          <w:sz w:val="16"/>
          <w:szCs w:val="16"/>
        </w:rPr>
        <w:t>Valoración del cumplimiento de la directriz:</w:t>
      </w:r>
    </w:p>
    <w:p w14:paraId="28250DD2" w14:textId="77777777" w:rsidR="00D640D6" w:rsidRDefault="00D640D6" w:rsidP="00D640D6">
      <w:pPr>
        <w:spacing w:after="120"/>
      </w:pPr>
    </w:p>
    <w:p w14:paraId="24157375" w14:textId="77777777" w:rsidR="00D640D6" w:rsidRDefault="00D640D6" w:rsidP="00D640D6">
      <w:pPr>
        <w:spacing w:after="120"/>
      </w:pPr>
    </w:p>
    <w:p w14:paraId="67DF37A0" w14:textId="25DCD649" w:rsidR="00D640D6" w:rsidRDefault="00D640D6" w:rsidP="00D640D6">
      <w:pPr>
        <w:spacing w:after="120"/>
      </w:pPr>
      <w:r w:rsidRPr="00D640D6">
        <w:t>Las instalaciones y servicios del centro deben cumplir los requisitos normativos asociados a las titulaciones impartidas, incluyendo accesibilidad universal, seguridad y prevención de riesgos, y adecuación a las condiciones de la actividad académica.</w:t>
      </w:r>
    </w:p>
    <w:p w14:paraId="6F124091" w14:textId="77777777" w:rsidR="00D640D6" w:rsidRDefault="00D640D6" w:rsidP="00D640D6">
      <w:pPr>
        <w:rPr>
          <w:sz w:val="16"/>
          <w:szCs w:val="16"/>
        </w:rPr>
      </w:pPr>
      <w:r w:rsidRPr="00717684">
        <w:rPr>
          <w:sz w:val="16"/>
          <w:szCs w:val="16"/>
        </w:rPr>
        <w:t>Valoración del cumplimiento de la directriz:</w:t>
      </w:r>
    </w:p>
    <w:p w14:paraId="1D849C37" w14:textId="77777777" w:rsidR="00D640D6" w:rsidRPr="00D640D6" w:rsidRDefault="00D640D6" w:rsidP="00D640D6">
      <w:pPr>
        <w:spacing w:after="120"/>
      </w:pPr>
    </w:p>
    <w:p w14:paraId="7965E7C3" w14:textId="6D209571" w:rsidR="00D640D6" w:rsidRPr="00D640D6" w:rsidRDefault="00D640D6" w:rsidP="00D640D6">
      <w:pPr>
        <w:spacing w:after="120"/>
      </w:pPr>
      <w:r w:rsidRPr="00D640D6">
        <w:t>Para los centros cuya oferta formativa se imparta total o mayoritariamente en modalidad virtual o híbrida, el SIGC deberá garantizar:</w:t>
      </w:r>
    </w:p>
    <w:p w14:paraId="55792098" w14:textId="176A5F95" w:rsidR="00D640D6" w:rsidRPr="00D640D6" w:rsidRDefault="00D640D6" w:rsidP="00D640D6">
      <w:pPr>
        <w:pStyle w:val="Prrafodelista"/>
        <w:numPr>
          <w:ilvl w:val="0"/>
          <w:numId w:val="9"/>
        </w:numPr>
        <w:spacing w:after="120"/>
      </w:pPr>
      <w:r w:rsidRPr="00D640D6">
        <w:t>la suficiencia y calidad de las plataformas tecnológicas empleadas,</w:t>
      </w:r>
    </w:p>
    <w:p w14:paraId="22E451B2" w14:textId="345F08CD" w:rsidR="00D640D6" w:rsidRPr="00D640D6" w:rsidRDefault="00D640D6" w:rsidP="00D640D6">
      <w:pPr>
        <w:pStyle w:val="Prrafodelista"/>
        <w:numPr>
          <w:ilvl w:val="0"/>
          <w:numId w:val="9"/>
        </w:numPr>
        <w:spacing w:after="120"/>
      </w:pPr>
      <w:r w:rsidRPr="00D640D6">
        <w:t>la disponibilidad de sistemas de autenticación, supervisión y verificación de la identidad del estudiantado cuando corresponda,</w:t>
      </w:r>
    </w:p>
    <w:p w14:paraId="2C1ED16A" w14:textId="590951EB" w:rsidR="00D640D6" w:rsidRPr="00D640D6" w:rsidRDefault="00D640D6" w:rsidP="00D640D6">
      <w:pPr>
        <w:pStyle w:val="Prrafodelista"/>
        <w:numPr>
          <w:ilvl w:val="0"/>
          <w:numId w:val="9"/>
        </w:numPr>
        <w:spacing w:after="120"/>
      </w:pPr>
      <w:r w:rsidRPr="00D640D6">
        <w:t>la correcta accesibilidad y usabilidad de los recursos digitales,</w:t>
      </w:r>
    </w:p>
    <w:p w14:paraId="35548861" w14:textId="7109A208" w:rsidR="00D640D6" w:rsidRDefault="00D640D6" w:rsidP="00D640D6">
      <w:pPr>
        <w:pStyle w:val="Prrafodelista"/>
        <w:numPr>
          <w:ilvl w:val="0"/>
          <w:numId w:val="9"/>
        </w:numPr>
        <w:spacing w:after="120"/>
      </w:pPr>
      <w:r w:rsidRPr="00D640D6">
        <w:t>la existencia de un soporte técnico eficaz y accesible para estudiantado y profesorado.</w:t>
      </w:r>
    </w:p>
    <w:p w14:paraId="1999F163" w14:textId="617F88ED" w:rsidR="00D640D6" w:rsidRPr="00D640D6" w:rsidRDefault="00D640D6" w:rsidP="00D640D6">
      <w:pPr>
        <w:rPr>
          <w:sz w:val="16"/>
          <w:szCs w:val="16"/>
        </w:rPr>
      </w:pPr>
      <w:r w:rsidRPr="00D640D6">
        <w:rPr>
          <w:sz w:val="16"/>
          <w:szCs w:val="16"/>
        </w:rPr>
        <w:t>Valoración del cumplimiento de la directriz:</w:t>
      </w:r>
    </w:p>
    <w:p w14:paraId="0700C5E9" w14:textId="77777777" w:rsidR="00D640D6" w:rsidRPr="00D640D6" w:rsidRDefault="00D640D6" w:rsidP="00D640D6">
      <w:pPr>
        <w:spacing w:after="120"/>
        <w:rPr>
          <w:u w:val="single"/>
        </w:rPr>
      </w:pPr>
      <w:r w:rsidRPr="00D640D6">
        <w:rPr>
          <w:u w:val="single"/>
        </w:rPr>
        <w:t>Cuando el centro imparta enseñanzas conforme a sistemas educativos extranjeros:</w:t>
      </w:r>
    </w:p>
    <w:p w14:paraId="43B538DC" w14:textId="46ADFB63" w:rsidR="00D640D6" w:rsidRDefault="00D640D6" w:rsidP="00D640D6">
      <w:pPr>
        <w:spacing w:after="120"/>
      </w:pPr>
      <w:r w:rsidRPr="00D640D6">
        <w:t>El SIGC debe asegurar que los recursos materiales y tecnológicos utilizados en España son coherentes con los que se emplean en el país de origen de la titulación, garantizando la equivalencia académica de la experiencia formativa.</w:t>
      </w:r>
    </w:p>
    <w:p w14:paraId="6E8B9BD8" w14:textId="77777777" w:rsidR="00D640D6" w:rsidRDefault="00D640D6" w:rsidP="00D640D6">
      <w:pPr>
        <w:rPr>
          <w:sz w:val="16"/>
          <w:szCs w:val="16"/>
        </w:rPr>
      </w:pPr>
      <w:r w:rsidRPr="00717684">
        <w:rPr>
          <w:sz w:val="16"/>
          <w:szCs w:val="16"/>
        </w:rPr>
        <w:t>Valoración del cumplimiento de la directriz:</w:t>
      </w:r>
    </w:p>
    <w:p w14:paraId="1B91E853" w14:textId="77777777" w:rsidR="00D640D6" w:rsidRPr="00D640D6" w:rsidRDefault="00D640D6" w:rsidP="00D640D6">
      <w:pPr>
        <w:spacing w:after="120"/>
      </w:pPr>
    </w:p>
    <w:p w14:paraId="24AD5F73" w14:textId="7CED4B89" w:rsidR="00D640D6" w:rsidRPr="00D640D6" w:rsidRDefault="00D640D6" w:rsidP="00D640D6">
      <w:pPr>
        <w:spacing w:after="120"/>
      </w:pPr>
      <w:r w:rsidRPr="00D640D6">
        <w:t>Los recursos materiales y servicios deberán cumplir las exigencias adicionales establecidas en el RD 640/2021 y su reforma para estos centros, especialmente en lo relativo a equipamientos específicos, dotación tecnológica, coherencia con la modalidad docente y adecuación de espacios para actividades presenciales obligatorias (por ejemplo, prácticas cuando sean exigidas por normativa europea o del país de origen).</w:t>
      </w:r>
    </w:p>
    <w:p w14:paraId="5F34BF17" w14:textId="77777777" w:rsidR="00D640D6" w:rsidRDefault="00D640D6" w:rsidP="00D640D6">
      <w:pPr>
        <w:rPr>
          <w:sz w:val="16"/>
          <w:szCs w:val="16"/>
        </w:rPr>
      </w:pPr>
      <w:r w:rsidRPr="00717684">
        <w:rPr>
          <w:sz w:val="16"/>
          <w:szCs w:val="16"/>
        </w:rPr>
        <w:t>Valoración del cumplimiento de la directriz:</w:t>
      </w:r>
    </w:p>
    <w:p w14:paraId="658BC5A2" w14:textId="1BB5999A" w:rsidR="00D640D6" w:rsidRDefault="00D640D6" w:rsidP="00D640D6">
      <w:pPr>
        <w:spacing w:after="120"/>
      </w:pPr>
    </w:p>
    <w:p w14:paraId="20D27573" w14:textId="77777777" w:rsidR="00D640D6" w:rsidRDefault="00D640D6" w:rsidP="00D640D6">
      <w:pPr>
        <w:spacing w:after="120"/>
      </w:pPr>
    </w:p>
    <w:p w14:paraId="4BB8B8EF" w14:textId="3F817C56" w:rsidR="000E017D" w:rsidRPr="00D640D6" w:rsidRDefault="000E017D" w:rsidP="00D640D6">
      <w:pPr>
        <w:rPr>
          <w:b/>
          <w:i/>
        </w:rPr>
      </w:pPr>
      <w:r w:rsidRPr="00D640D6">
        <w:rPr>
          <w:b/>
          <w:i/>
        </w:rPr>
        <w:t>Valoración del cumplimiento del criterio:</w:t>
      </w:r>
    </w:p>
    <w:p w14:paraId="089B891C" w14:textId="77777777" w:rsidR="000E017D" w:rsidRPr="00BB5F8E" w:rsidRDefault="00F738FF" w:rsidP="000E017D">
      <w:pPr>
        <w:spacing w:after="0"/>
        <w:ind w:left="709"/>
      </w:pPr>
      <w:sdt>
        <w:sdtPr>
          <w:id w:val="1088653575"/>
          <w14:checkbox>
            <w14:checked w14:val="0"/>
            <w14:checkedState w14:val="2612" w14:font="MS Gothic"/>
            <w14:uncheckedState w14:val="2610" w14:font="MS Gothic"/>
          </w14:checkbox>
        </w:sdtPr>
        <w:sdtEndPr/>
        <w:sdtContent>
          <w:r w:rsidR="000E017D">
            <w:rPr>
              <w:rFonts w:ascii="MS Gothic" w:eastAsia="MS Gothic" w:hAnsi="MS Gothic" w:hint="eastAsia"/>
            </w:rPr>
            <w:t>☐</w:t>
          </w:r>
        </w:sdtContent>
      </w:sdt>
      <w:r w:rsidR="000E017D" w:rsidRPr="00BB5F8E">
        <w:t>NO IMPLANTADO</w:t>
      </w:r>
    </w:p>
    <w:p w14:paraId="51E7BA4F" w14:textId="77777777" w:rsidR="000E017D" w:rsidRPr="00BB5F8E" w:rsidRDefault="00F738FF" w:rsidP="000E017D">
      <w:pPr>
        <w:spacing w:after="0"/>
        <w:ind w:left="709"/>
      </w:pPr>
      <w:sdt>
        <w:sdtPr>
          <w:id w:val="1095907715"/>
          <w14:checkbox>
            <w14:checked w14:val="0"/>
            <w14:checkedState w14:val="2612" w14:font="MS Gothic"/>
            <w14:uncheckedState w14:val="2610" w14:font="MS Gothic"/>
          </w14:checkbox>
        </w:sdtPr>
        <w:sdtEndPr/>
        <w:sdtContent>
          <w:r w:rsidR="000E017D">
            <w:rPr>
              <w:rFonts w:ascii="MS Gothic" w:eastAsia="MS Gothic" w:hAnsi="MS Gothic" w:hint="eastAsia"/>
            </w:rPr>
            <w:t>☐</w:t>
          </w:r>
        </w:sdtContent>
      </w:sdt>
      <w:r w:rsidR="000E017D" w:rsidRPr="00BB5F8E">
        <w:t>INSUFICIENTEMENTE IMPLANTADO</w:t>
      </w:r>
    </w:p>
    <w:p w14:paraId="41E338F3" w14:textId="77777777" w:rsidR="000E017D" w:rsidRPr="00BB5F8E" w:rsidRDefault="00F738FF" w:rsidP="000E017D">
      <w:pPr>
        <w:spacing w:after="0"/>
        <w:ind w:left="709"/>
      </w:pPr>
      <w:sdt>
        <w:sdtPr>
          <w:id w:val="-1537351196"/>
          <w14:checkbox>
            <w14:checked w14:val="0"/>
            <w14:checkedState w14:val="2612" w14:font="MS Gothic"/>
            <w14:uncheckedState w14:val="2610" w14:font="MS Gothic"/>
          </w14:checkbox>
        </w:sdtPr>
        <w:sdtEndPr/>
        <w:sdtContent>
          <w:r w:rsidR="000E017D">
            <w:rPr>
              <w:rFonts w:ascii="MS Gothic" w:eastAsia="MS Gothic" w:hAnsi="MS Gothic" w:hint="eastAsia"/>
            </w:rPr>
            <w:t>☐</w:t>
          </w:r>
        </w:sdtContent>
      </w:sdt>
      <w:r w:rsidR="000E017D" w:rsidRPr="00BB5F8E">
        <w:t>SUFICIENTEMENTE IMPLANTADO</w:t>
      </w:r>
    </w:p>
    <w:p w14:paraId="450C8A5C" w14:textId="77777777" w:rsidR="000E017D" w:rsidRPr="00BB5F8E" w:rsidRDefault="00F738FF" w:rsidP="000E017D">
      <w:pPr>
        <w:spacing w:after="0"/>
        <w:ind w:left="709"/>
      </w:pPr>
      <w:sdt>
        <w:sdtPr>
          <w:id w:val="1399403069"/>
          <w14:checkbox>
            <w14:checked w14:val="0"/>
            <w14:checkedState w14:val="2612" w14:font="MS Gothic"/>
            <w14:uncheckedState w14:val="2610" w14:font="MS Gothic"/>
          </w14:checkbox>
        </w:sdtPr>
        <w:sdtEndPr/>
        <w:sdtContent>
          <w:r w:rsidR="000E017D">
            <w:rPr>
              <w:rFonts w:ascii="MS Gothic" w:eastAsia="MS Gothic" w:hAnsi="MS Gothic" w:hint="eastAsia"/>
            </w:rPr>
            <w:t>☐</w:t>
          </w:r>
        </w:sdtContent>
      </w:sdt>
      <w:r w:rsidR="000E017D" w:rsidRPr="00BB5F8E">
        <w:t>COMPLETAMENTE IMPLANTADO</w:t>
      </w:r>
      <w:r w:rsidR="000E017D" w:rsidRPr="00BB5F8E">
        <w:tab/>
      </w:r>
    </w:p>
    <w:p w14:paraId="0D24BB39" w14:textId="77777777" w:rsidR="000E017D" w:rsidRDefault="000E017D" w:rsidP="000E017D">
      <w:pPr>
        <w:rPr>
          <w:b/>
          <w:i/>
        </w:rPr>
      </w:pPr>
    </w:p>
    <w:p w14:paraId="04FA49A8" w14:textId="77777777" w:rsidR="007632A9" w:rsidRPr="00AD1012" w:rsidRDefault="007632A9" w:rsidP="007632A9">
      <w:pPr>
        <w:rPr>
          <w:b/>
          <w:i/>
        </w:rPr>
      </w:pPr>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10E874CC" w14:textId="77777777" w:rsidR="007632A9" w:rsidRDefault="007632A9" w:rsidP="007632A9">
      <w:pPr>
        <w:rPr>
          <w:b/>
        </w:rPr>
      </w:pPr>
    </w:p>
    <w:p w14:paraId="40D56384" w14:textId="77777777" w:rsidR="007632A9" w:rsidRPr="00831487" w:rsidRDefault="007632A9" w:rsidP="007632A9">
      <w:pPr>
        <w:rPr>
          <w:b/>
        </w:rPr>
      </w:pPr>
    </w:p>
    <w:p w14:paraId="55579BA3" w14:textId="77777777" w:rsidR="007632A9" w:rsidRPr="00AD1012" w:rsidRDefault="007632A9" w:rsidP="007632A9">
      <w:pPr>
        <w:rPr>
          <w:b/>
          <w:i/>
        </w:rPr>
      </w:pPr>
      <w:r>
        <w:rPr>
          <w:b/>
          <w:i/>
        </w:rPr>
        <w:t>Listado de e</w:t>
      </w:r>
      <w:r w:rsidRPr="00AD1012">
        <w:rPr>
          <w:b/>
          <w:i/>
        </w:rPr>
        <w:t>videncias que se presentan:</w:t>
      </w:r>
    </w:p>
    <w:p w14:paraId="7CA415BC" w14:textId="4FAC7F9D" w:rsidR="006E2B6E" w:rsidRDefault="006E2B6E">
      <w:pPr>
        <w:spacing w:after="160" w:line="259" w:lineRule="auto"/>
        <w:jc w:val="left"/>
        <w:rPr>
          <w:rFonts w:eastAsiaTheme="majorEastAsia" w:cstheme="majorBidi"/>
          <w:b/>
          <w:sz w:val="24"/>
          <w:szCs w:val="28"/>
        </w:rPr>
      </w:pPr>
      <w:r>
        <w:rPr>
          <w:rFonts w:eastAsiaTheme="majorEastAsia" w:cstheme="majorBidi"/>
          <w:b/>
          <w:sz w:val="24"/>
          <w:szCs w:val="28"/>
        </w:rPr>
        <w:br w:type="page"/>
      </w:r>
    </w:p>
    <w:p w14:paraId="422B1120" w14:textId="78CA1C14" w:rsidR="00B75788" w:rsidRPr="00B75788" w:rsidRDefault="00B75788" w:rsidP="00B75788">
      <w:pPr>
        <w:keepNext/>
        <w:keepLines/>
        <w:spacing w:before="240" w:after="120"/>
        <w:jc w:val="left"/>
        <w:outlineLvl w:val="2"/>
        <w:rPr>
          <w:rFonts w:eastAsiaTheme="majorEastAsia" w:cstheme="majorBidi"/>
          <w:b/>
          <w:sz w:val="24"/>
          <w:szCs w:val="28"/>
        </w:rPr>
      </w:pPr>
      <w:r w:rsidRPr="00B75788">
        <w:rPr>
          <w:rFonts w:eastAsiaTheme="majorEastAsia" w:cstheme="majorBidi"/>
          <w:b/>
          <w:sz w:val="24"/>
          <w:szCs w:val="28"/>
        </w:rPr>
        <w:t>DIMENSIÓN 6: RESULTADOS. GESTIÓN DE LA INFORMACIÓN.</w:t>
      </w:r>
      <w:bookmarkEnd w:id="23"/>
    </w:p>
    <w:p w14:paraId="093CC9DA" w14:textId="77777777" w:rsidR="00B75788" w:rsidRPr="00B75788" w:rsidRDefault="00B75788" w:rsidP="00B75788">
      <w:pPr>
        <w:keepNext/>
        <w:keepLines/>
        <w:spacing w:before="200" w:after="120"/>
        <w:outlineLvl w:val="3"/>
        <w:rPr>
          <w:rFonts w:eastAsiaTheme="majorEastAsia" w:cstheme="majorBidi"/>
          <w:bCs/>
          <w:i/>
          <w:iCs/>
          <w:u w:val="single"/>
        </w:rPr>
      </w:pPr>
      <w:r w:rsidRPr="00B75788">
        <w:rPr>
          <w:rFonts w:eastAsiaTheme="majorEastAsia" w:cstheme="majorBidi"/>
          <w:bCs/>
          <w:i/>
          <w:iCs/>
          <w:u w:val="single"/>
        </w:rPr>
        <w:t>Criterio 6.1: Recopilación de la información generada</w:t>
      </w:r>
    </w:p>
    <w:p w14:paraId="7C185FC5" w14:textId="77777777" w:rsidR="00B75788" w:rsidRPr="00B75788" w:rsidRDefault="00B75788" w:rsidP="00B75788">
      <w:pPr>
        <w:spacing w:after="120"/>
      </w:pPr>
      <w:r w:rsidRPr="00B75788">
        <w:t xml:space="preserve">Estándar: </w:t>
      </w:r>
    </w:p>
    <w:p w14:paraId="4E1F15E1" w14:textId="77777777" w:rsidR="00B75788" w:rsidRPr="00B75788" w:rsidRDefault="00B75788" w:rsidP="00B75788">
      <w:pPr>
        <w:spacing w:after="120"/>
      </w:pPr>
      <w:r w:rsidRPr="00B75788">
        <w:t>El centro dispone de mecanismos que le permiten la recopilación continua de los resultados del aprendizaje, de la inserción laboral y de la satisfacción de los distintos grupos de interés y otra información pertinente para la toma de decisiones, tanto en lo referido a la mejora de las titulaciones, como en aquellos aspectos no académicos pero vinculados a dicha mejora.</w:t>
      </w:r>
    </w:p>
    <w:p w14:paraId="199748C2" w14:textId="77777777" w:rsidR="00B75788" w:rsidRPr="00B75788" w:rsidRDefault="00B75788" w:rsidP="00B75788">
      <w:pPr>
        <w:spacing w:after="120"/>
      </w:pPr>
      <w:r w:rsidRPr="00B75788">
        <w:t xml:space="preserve">Directrices: </w:t>
      </w:r>
    </w:p>
    <w:p w14:paraId="5BCF0328" w14:textId="56DC0831" w:rsidR="00B75788" w:rsidRDefault="00B75788" w:rsidP="000E017D">
      <w:r w:rsidRPr="00B75788">
        <w:t>El centro dispone de procedimientos y sistemas para la recogida de información relativa a los resultados del proceso de aprendizaje, de satisfacción y de inserción laboral. Estos procedimientos aseguran la participación de todos los grupos de interés.</w:t>
      </w:r>
    </w:p>
    <w:p w14:paraId="63E1E70E" w14:textId="77777777" w:rsidR="000E017D" w:rsidRPr="000E017D" w:rsidRDefault="000E017D" w:rsidP="000E017D">
      <w:pPr>
        <w:rPr>
          <w:sz w:val="16"/>
          <w:szCs w:val="16"/>
        </w:rPr>
      </w:pPr>
      <w:r w:rsidRPr="00717684">
        <w:rPr>
          <w:sz w:val="16"/>
          <w:szCs w:val="16"/>
        </w:rPr>
        <w:t>Valoración del cumplimiento de la directriz:</w:t>
      </w:r>
    </w:p>
    <w:p w14:paraId="52333224" w14:textId="77777777" w:rsidR="000E017D" w:rsidRPr="00B75788" w:rsidRDefault="000E017D" w:rsidP="000E017D">
      <w:pPr>
        <w:spacing w:after="120"/>
        <w:contextualSpacing/>
      </w:pPr>
    </w:p>
    <w:p w14:paraId="2FB8F6B7" w14:textId="54619729" w:rsidR="00B75788" w:rsidRDefault="00B75788" w:rsidP="000E017D">
      <w:pPr>
        <w:spacing w:after="120"/>
      </w:pPr>
      <w:r w:rsidRPr="00B75788">
        <w:t>El centro dispone de mecanismos para la recogida de información relativa a aspectos fundamentales del entorno (económico, social y científico).</w:t>
      </w:r>
    </w:p>
    <w:p w14:paraId="2EEE1971" w14:textId="77777777" w:rsidR="000E017D" w:rsidRPr="000E017D" w:rsidRDefault="000E017D" w:rsidP="000E017D">
      <w:pPr>
        <w:rPr>
          <w:sz w:val="16"/>
          <w:szCs w:val="16"/>
        </w:rPr>
      </w:pPr>
      <w:r w:rsidRPr="00717684">
        <w:rPr>
          <w:sz w:val="16"/>
          <w:szCs w:val="16"/>
        </w:rPr>
        <w:t>Valoración del cumplimiento de la directriz:</w:t>
      </w:r>
    </w:p>
    <w:p w14:paraId="3EF0EF9D" w14:textId="66E60F00" w:rsidR="00B75788" w:rsidRDefault="00B75788" w:rsidP="000E017D">
      <w:pPr>
        <w:spacing w:after="120"/>
      </w:pPr>
    </w:p>
    <w:p w14:paraId="70BB3A93" w14:textId="77777777" w:rsidR="006C0B44" w:rsidRPr="00AD1012" w:rsidRDefault="006C0B44" w:rsidP="006C0B44">
      <w:pPr>
        <w:rPr>
          <w:b/>
          <w:i/>
        </w:rPr>
      </w:pPr>
      <w:r w:rsidRPr="00AD1012">
        <w:rPr>
          <w:b/>
          <w:i/>
        </w:rPr>
        <w:t>Valoración del cumplimiento del criterio:</w:t>
      </w:r>
    </w:p>
    <w:p w14:paraId="59C30D3E" w14:textId="77777777" w:rsidR="006C0B44" w:rsidRPr="00BB5F8E" w:rsidRDefault="00F738FF" w:rsidP="006C0B44">
      <w:pPr>
        <w:spacing w:after="0"/>
        <w:ind w:left="709"/>
      </w:pPr>
      <w:sdt>
        <w:sdtPr>
          <w:id w:val="1246843967"/>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NO IMPLANTADO</w:t>
      </w:r>
    </w:p>
    <w:p w14:paraId="2ADFD678" w14:textId="77777777" w:rsidR="006C0B44" w:rsidRPr="00BB5F8E" w:rsidRDefault="00F738FF" w:rsidP="006C0B44">
      <w:pPr>
        <w:spacing w:after="0"/>
        <w:ind w:left="709"/>
      </w:pPr>
      <w:sdt>
        <w:sdtPr>
          <w:id w:val="1171074174"/>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INSUFICIENTEMENTE IMPLANTADO</w:t>
      </w:r>
    </w:p>
    <w:p w14:paraId="6833965A" w14:textId="77777777" w:rsidR="006C0B44" w:rsidRPr="00BB5F8E" w:rsidRDefault="00F738FF" w:rsidP="006C0B44">
      <w:pPr>
        <w:spacing w:after="0"/>
        <w:ind w:left="709"/>
      </w:pPr>
      <w:sdt>
        <w:sdtPr>
          <w:id w:val="637845910"/>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SUFICIENTEMENTE IMPLANTADO</w:t>
      </w:r>
    </w:p>
    <w:p w14:paraId="1E1BF5F4" w14:textId="77777777" w:rsidR="006C0B44" w:rsidRPr="00BB5F8E" w:rsidRDefault="00F738FF" w:rsidP="006C0B44">
      <w:pPr>
        <w:spacing w:after="0"/>
        <w:ind w:left="709"/>
      </w:pPr>
      <w:sdt>
        <w:sdtPr>
          <w:id w:val="-149140821"/>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COMPLETAMENTE IMPLANTADO</w:t>
      </w:r>
      <w:r w:rsidR="006C0B44" w:rsidRPr="00BB5F8E">
        <w:tab/>
      </w:r>
    </w:p>
    <w:p w14:paraId="31B763C3" w14:textId="77777777" w:rsidR="006C0B44" w:rsidRDefault="006C0B44" w:rsidP="006C0B44">
      <w:pPr>
        <w:rPr>
          <w:b/>
          <w:i/>
        </w:rPr>
      </w:pPr>
    </w:p>
    <w:p w14:paraId="3ED2891C" w14:textId="77777777" w:rsidR="007632A9" w:rsidRPr="00AD1012" w:rsidRDefault="007632A9" w:rsidP="007632A9">
      <w:pPr>
        <w:rPr>
          <w:b/>
          <w:i/>
        </w:rPr>
      </w:pPr>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2DE2C001" w14:textId="77777777" w:rsidR="007632A9" w:rsidRDefault="007632A9" w:rsidP="007632A9">
      <w:pPr>
        <w:rPr>
          <w:b/>
        </w:rPr>
      </w:pPr>
    </w:p>
    <w:p w14:paraId="6EECAF1E" w14:textId="77777777" w:rsidR="007632A9" w:rsidRPr="00831487" w:rsidRDefault="007632A9" w:rsidP="007632A9">
      <w:pPr>
        <w:rPr>
          <w:b/>
        </w:rPr>
      </w:pPr>
    </w:p>
    <w:p w14:paraId="0906FA0D" w14:textId="77777777" w:rsidR="007632A9" w:rsidRPr="00AD1012" w:rsidRDefault="007632A9" w:rsidP="007632A9">
      <w:pPr>
        <w:rPr>
          <w:b/>
          <w:i/>
        </w:rPr>
      </w:pPr>
      <w:r>
        <w:rPr>
          <w:b/>
          <w:i/>
        </w:rPr>
        <w:t>Listado de e</w:t>
      </w:r>
      <w:r w:rsidRPr="00AD1012">
        <w:rPr>
          <w:b/>
          <w:i/>
        </w:rPr>
        <w:t>videncias que se presentan:</w:t>
      </w:r>
    </w:p>
    <w:p w14:paraId="6B2EF567" w14:textId="77777777" w:rsidR="007632A9" w:rsidRDefault="007632A9">
      <w:pPr>
        <w:spacing w:after="160" w:line="259" w:lineRule="auto"/>
        <w:jc w:val="left"/>
        <w:rPr>
          <w:rFonts w:eastAsiaTheme="majorEastAsia" w:cstheme="majorBidi"/>
          <w:bCs/>
          <w:i/>
          <w:iCs/>
          <w:u w:val="single"/>
        </w:rPr>
      </w:pPr>
      <w:r>
        <w:rPr>
          <w:rFonts w:eastAsiaTheme="majorEastAsia" w:cstheme="majorBidi"/>
          <w:bCs/>
          <w:i/>
          <w:iCs/>
          <w:u w:val="single"/>
        </w:rPr>
        <w:br w:type="page"/>
      </w:r>
    </w:p>
    <w:p w14:paraId="65DD9482" w14:textId="116BAF40" w:rsidR="00B75788" w:rsidRPr="00B75788" w:rsidRDefault="00B75788" w:rsidP="00B75788">
      <w:pPr>
        <w:keepNext/>
        <w:keepLines/>
        <w:spacing w:before="200" w:after="120"/>
        <w:outlineLvl w:val="3"/>
        <w:rPr>
          <w:rFonts w:eastAsiaTheme="majorEastAsia" w:cstheme="majorBidi"/>
          <w:bCs/>
          <w:i/>
          <w:iCs/>
          <w:u w:val="single"/>
        </w:rPr>
      </w:pPr>
      <w:r w:rsidRPr="00B75788">
        <w:rPr>
          <w:rFonts w:eastAsiaTheme="majorEastAsia" w:cstheme="majorBidi"/>
          <w:bCs/>
          <w:i/>
          <w:iCs/>
          <w:u w:val="single"/>
        </w:rPr>
        <w:t>Criterio 6.2: Análisis de la información y resultados</w:t>
      </w:r>
    </w:p>
    <w:p w14:paraId="00972AC1" w14:textId="77777777" w:rsidR="00B75788" w:rsidRPr="00B75788" w:rsidRDefault="00B75788" w:rsidP="00B75788">
      <w:pPr>
        <w:spacing w:after="120"/>
      </w:pPr>
      <w:r w:rsidRPr="00B75788">
        <w:t xml:space="preserve">Estándar: </w:t>
      </w:r>
    </w:p>
    <w:p w14:paraId="424FD454" w14:textId="77777777" w:rsidR="00B75788" w:rsidRPr="00B75788" w:rsidRDefault="00B75788" w:rsidP="00B75788">
      <w:pPr>
        <w:spacing w:after="120"/>
      </w:pPr>
      <w:r w:rsidRPr="00B75788">
        <w:t xml:space="preserve">El centro ha definido procedimientos para el análisis y utilización de los datos y de la información recopilada. </w:t>
      </w:r>
    </w:p>
    <w:p w14:paraId="0B91666C" w14:textId="77777777" w:rsidR="00B75788" w:rsidRPr="00B75788" w:rsidRDefault="00B75788" w:rsidP="00B75788">
      <w:pPr>
        <w:spacing w:after="120"/>
      </w:pPr>
      <w:r w:rsidRPr="00B75788">
        <w:t xml:space="preserve">Directrices: </w:t>
      </w:r>
    </w:p>
    <w:p w14:paraId="6412FC3F" w14:textId="306F202B" w:rsidR="00B75788" w:rsidRDefault="00B75788" w:rsidP="000E017D">
      <w:r w:rsidRPr="00B75788">
        <w:t>El centro ha definido procedimientos para el análisis y utilización de los datos de los resultados de las enseñanzas y, entre otros, de los resultados del aprendizaje, de la inserción laboral y de la satisfacción de los distintos grupos de interés.</w:t>
      </w:r>
    </w:p>
    <w:p w14:paraId="0877D21C" w14:textId="77777777" w:rsidR="000E017D" w:rsidRPr="000E017D" w:rsidRDefault="000E017D" w:rsidP="000E017D">
      <w:pPr>
        <w:rPr>
          <w:sz w:val="16"/>
          <w:szCs w:val="16"/>
        </w:rPr>
      </w:pPr>
      <w:r w:rsidRPr="00717684">
        <w:rPr>
          <w:sz w:val="16"/>
          <w:szCs w:val="16"/>
        </w:rPr>
        <w:t>Valoración del cumplimiento de la directriz:</w:t>
      </w:r>
    </w:p>
    <w:p w14:paraId="3231D5E2" w14:textId="77777777" w:rsidR="000E017D" w:rsidRPr="00B75788" w:rsidRDefault="000E017D" w:rsidP="000E017D"/>
    <w:p w14:paraId="4763F3DF" w14:textId="6254B204" w:rsidR="00B75788" w:rsidRDefault="00B75788" w:rsidP="000E017D">
      <w:r w:rsidRPr="00B75788">
        <w:t xml:space="preserve">El centro realiza un análisis sistemático de todos esos datos en relación a los objetivos definidos para el centro considerando también la información del entorno económico, social y </w:t>
      </w:r>
      <w:r w:rsidR="000E017D" w:rsidRPr="00B75788">
        <w:t>científico</w:t>
      </w:r>
      <w:r w:rsidRPr="00B75788">
        <w:t>.</w:t>
      </w:r>
    </w:p>
    <w:p w14:paraId="4365A38A" w14:textId="77777777" w:rsidR="000E017D" w:rsidRPr="000E017D" w:rsidRDefault="000E017D" w:rsidP="000E017D">
      <w:pPr>
        <w:rPr>
          <w:sz w:val="16"/>
          <w:szCs w:val="16"/>
        </w:rPr>
      </w:pPr>
      <w:r w:rsidRPr="00717684">
        <w:rPr>
          <w:sz w:val="16"/>
          <w:szCs w:val="16"/>
        </w:rPr>
        <w:t>Valoración del cumplimiento de la directriz:</w:t>
      </w:r>
    </w:p>
    <w:p w14:paraId="3EAF6574" w14:textId="77777777" w:rsidR="006C0B44" w:rsidRPr="00AD1012" w:rsidRDefault="006C0B44" w:rsidP="006C0B44">
      <w:pPr>
        <w:rPr>
          <w:b/>
          <w:i/>
        </w:rPr>
      </w:pPr>
      <w:r w:rsidRPr="00AD1012">
        <w:rPr>
          <w:b/>
          <w:i/>
        </w:rPr>
        <w:t>Valoración del cumplimiento del criterio:</w:t>
      </w:r>
    </w:p>
    <w:p w14:paraId="69D3EA21" w14:textId="77777777" w:rsidR="006C0B44" w:rsidRPr="00BB5F8E" w:rsidRDefault="00F738FF" w:rsidP="006C0B44">
      <w:pPr>
        <w:spacing w:after="0"/>
        <w:ind w:left="709"/>
      </w:pPr>
      <w:sdt>
        <w:sdtPr>
          <w:id w:val="-1532956465"/>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NO IMPLANTADO</w:t>
      </w:r>
    </w:p>
    <w:p w14:paraId="01C9EFC6" w14:textId="77777777" w:rsidR="006C0B44" w:rsidRPr="00BB5F8E" w:rsidRDefault="00F738FF" w:rsidP="006C0B44">
      <w:pPr>
        <w:spacing w:after="0"/>
        <w:ind w:left="709"/>
      </w:pPr>
      <w:sdt>
        <w:sdtPr>
          <w:id w:val="-1485924850"/>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INSUFICIENTEMENTE IMPLANTADO</w:t>
      </w:r>
    </w:p>
    <w:p w14:paraId="3B00351A" w14:textId="77777777" w:rsidR="006C0B44" w:rsidRPr="00BB5F8E" w:rsidRDefault="00F738FF" w:rsidP="006C0B44">
      <w:pPr>
        <w:spacing w:after="0"/>
        <w:ind w:left="709"/>
      </w:pPr>
      <w:sdt>
        <w:sdtPr>
          <w:id w:val="58917441"/>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SUFICIENTEMENTE IMPLANTADO</w:t>
      </w:r>
    </w:p>
    <w:p w14:paraId="12020CCE" w14:textId="77777777" w:rsidR="006C0B44" w:rsidRPr="00BB5F8E" w:rsidRDefault="00F738FF" w:rsidP="006C0B44">
      <w:pPr>
        <w:spacing w:after="0"/>
        <w:ind w:left="709"/>
      </w:pPr>
      <w:sdt>
        <w:sdtPr>
          <w:id w:val="-1265527959"/>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COMPLETAMENTE IMPLANTADO</w:t>
      </w:r>
      <w:r w:rsidR="006C0B44" w:rsidRPr="00BB5F8E">
        <w:tab/>
      </w:r>
    </w:p>
    <w:p w14:paraId="73B1E398" w14:textId="77777777" w:rsidR="006C0B44" w:rsidRDefault="006C0B44" w:rsidP="006C0B44">
      <w:pPr>
        <w:rPr>
          <w:b/>
          <w:i/>
        </w:rPr>
      </w:pPr>
    </w:p>
    <w:p w14:paraId="40C3F534" w14:textId="77777777" w:rsidR="007632A9" w:rsidRPr="00AD1012" w:rsidRDefault="007632A9" w:rsidP="007632A9">
      <w:pPr>
        <w:rPr>
          <w:b/>
          <w:i/>
        </w:rPr>
      </w:pPr>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38A29C37" w14:textId="77777777" w:rsidR="007632A9" w:rsidRDefault="007632A9" w:rsidP="007632A9">
      <w:pPr>
        <w:rPr>
          <w:b/>
        </w:rPr>
      </w:pPr>
    </w:p>
    <w:p w14:paraId="514FB907" w14:textId="77777777" w:rsidR="007632A9" w:rsidRPr="00831487" w:rsidRDefault="007632A9" w:rsidP="007632A9">
      <w:pPr>
        <w:rPr>
          <w:b/>
        </w:rPr>
      </w:pPr>
    </w:p>
    <w:p w14:paraId="7A7A3395" w14:textId="77777777" w:rsidR="007632A9" w:rsidRPr="00AD1012" w:rsidRDefault="007632A9" w:rsidP="007632A9">
      <w:pPr>
        <w:rPr>
          <w:b/>
          <w:i/>
        </w:rPr>
      </w:pPr>
      <w:r>
        <w:rPr>
          <w:b/>
          <w:i/>
        </w:rPr>
        <w:t>Listado de e</w:t>
      </w:r>
      <w:r w:rsidRPr="00AD1012">
        <w:rPr>
          <w:b/>
          <w:i/>
        </w:rPr>
        <w:t>videncias que se presentan:</w:t>
      </w:r>
    </w:p>
    <w:p w14:paraId="45AA2606" w14:textId="77777777" w:rsidR="007632A9" w:rsidRDefault="007632A9">
      <w:pPr>
        <w:spacing w:after="160" w:line="259" w:lineRule="auto"/>
        <w:jc w:val="left"/>
        <w:rPr>
          <w:rFonts w:eastAsiaTheme="majorEastAsia" w:cstheme="majorBidi"/>
          <w:bCs/>
          <w:i/>
          <w:iCs/>
          <w:u w:val="single"/>
        </w:rPr>
      </w:pPr>
      <w:r>
        <w:rPr>
          <w:rFonts w:eastAsiaTheme="majorEastAsia" w:cstheme="majorBidi"/>
          <w:bCs/>
          <w:i/>
          <w:iCs/>
          <w:u w:val="single"/>
        </w:rPr>
        <w:br w:type="page"/>
      </w:r>
    </w:p>
    <w:p w14:paraId="608F9CEF" w14:textId="29232E0B" w:rsidR="00B75788" w:rsidRPr="00B75788" w:rsidRDefault="00B75788" w:rsidP="00B75788">
      <w:pPr>
        <w:keepNext/>
        <w:keepLines/>
        <w:spacing w:before="200" w:after="120"/>
        <w:outlineLvl w:val="3"/>
        <w:rPr>
          <w:rFonts w:eastAsiaTheme="majorEastAsia" w:cstheme="majorBidi"/>
          <w:bCs/>
          <w:i/>
          <w:iCs/>
          <w:u w:val="single"/>
        </w:rPr>
      </w:pPr>
      <w:r w:rsidRPr="00B75788">
        <w:rPr>
          <w:rFonts w:eastAsiaTheme="majorEastAsia" w:cstheme="majorBidi"/>
          <w:bCs/>
          <w:i/>
          <w:iCs/>
          <w:u w:val="single"/>
        </w:rPr>
        <w:t>Criterio 6.3: Toma de decisiones</w:t>
      </w:r>
    </w:p>
    <w:p w14:paraId="00845E63" w14:textId="77777777" w:rsidR="00B75788" w:rsidRPr="00B75788" w:rsidRDefault="00B75788" w:rsidP="00B75788">
      <w:pPr>
        <w:spacing w:after="120"/>
      </w:pPr>
      <w:r w:rsidRPr="00B75788">
        <w:t xml:space="preserve">Estándar: </w:t>
      </w:r>
    </w:p>
    <w:p w14:paraId="71259C1B" w14:textId="77777777" w:rsidR="00B75788" w:rsidRPr="00B75788" w:rsidRDefault="00B75788" w:rsidP="00B75788">
      <w:pPr>
        <w:spacing w:after="120"/>
      </w:pPr>
      <w:r w:rsidRPr="00B75788">
        <w:t>El centro realiza la toma de decisiones basada en la recopilación y análisis de la información y resultados obtenidos.</w:t>
      </w:r>
    </w:p>
    <w:p w14:paraId="4AE2B517" w14:textId="77777777" w:rsidR="00B75788" w:rsidRPr="00B75788" w:rsidRDefault="00B75788" w:rsidP="00B75788">
      <w:pPr>
        <w:spacing w:after="120"/>
      </w:pPr>
      <w:r w:rsidRPr="00B75788">
        <w:t xml:space="preserve">Directrices: </w:t>
      </w:r>
    </w:p>
    <w:p w14:paraId="11EEC895" w14:textId="6CA0592B" w:rsidR="00B75788" w:rsidRDefault="00B75788" w:rsidP="000E017D">
      <w:r w:rsidRPr="00B75788">
        <w:t>Los resultados de este análisis alimentan el proceso de mejora de los aspectos globales del centro: revisión de la política de calidad, revisión de la oferta formativa y revisión del SIGC.</w:t>
      </w:r>
    </w:p>
    <w:p w14:paraId="019C9498" w14:textId="77777777" w:rsidR="000E017D" w:rsidRPr="000E017D" w:rsidRDefault="000E017D" w:rsidP="000E017D">
      <w:pPr>
        <w:rPr>
          <w:sz w:val="16"/>
          <w:szCs w:val="16"/>
        </w:rPr>
      </w:pPr>
      <w:r w:rsidRPr="00717684">
        <w:rPr>
          <w:sz w:val="16"/>
          <w:szCs w:val="16"/>
        </w:rPr>
        <w:t>Valoración del cumplimiento de la directriz:</w:t>
      </w:r>
    </w:p>
    <w:p w14:paraId="5E89AA20" w14:textId="77777777" w:rsidR="000E017D" w:rsidRPr="00B75788" w:rsidRDefault="000E017D" w:rsidP="000E017D"/>
    <w:p w14:paraId="1091A6EB" w14:textId="119BC183" w:rsidR="00B75788" w:rsidRDefault="00B75788" w:rsidP="000E017D">
      <w:r w:rsidRPr="00B75788">
        <w:t>El equipo de gobierno del centro y de la propia universidad toman decisiones sobre la oferta formativa apoyándose en la información aportada por el SIGC.</w:t>
      </w:r>
    </w:p>
    <w:p w14:paraId="7074C185" w14:textId="77777777" w:rsidR="000E017D" w:rsidRPr="000E017D" w:rsidRDefault="000E017D" w:rsidP="000E017D">
      <w:pPr>
        <w:rPr>
          <w:sz w:val="16"/>
          <w:szCs w:val="16"/>
        </w:rPr>
      </w:pPr>
      <w:r w:rsidRPr="00717684">
        <w:rPr>
          <w:sz w:val="16"/>
          <w:szCs w:val="16"/>
        </w:rPr>
        <w:t>Valoración del cumplimiento de la directriz:</w:t>
      </w:r>
    </w:p>
    <w:p w14:paraId="1F5B8C25" w14:textId="77777777" w:rsidR="000E017D" w:rsidRPr="00B75788" w:rsidRDefault="000E017D" w:rsidP="000E017D"/>
    <w:p w14:paraId="3EBD2DFC" w14:textId="0F76B7E4" w:rsidR="00B75788" w:rsidRDefault="00B75788" w:rsidP="000E017D">
      <w:r w:rsidRPr="00B75788">
        <w:t>El SIGC facilita la elaboración de informes internos de seguimiento del centro (informe de revisión por la dirección) que conducen al diseño de planes de mejora, en los que se incluye, al menos, un conjunto de acciones destinadas a satisfacer las necesidades detectadas, los responsables del desarrollo de dichas acciones, un plazo de ejecución, y un sistema de seguimiento y medición de su ejecución.</w:t>
      </w:r>
    </w:p>
    <w:p w14:paraId="084B0721" w14:textId="77777777" w:rsidR="000E017D" w:rsidRPr="000E017D" w:rsidRDefault="000E017D" w:rsidP="000E017D">
      <w:pPr>
        <w:rPr>
          <w:sz w:val="16"/>
          <w:szCs w:val="16"/>
        </w:rPr>
      </w:pPr>
      <w:r w:rsidRPr="00717684">
        <w:rPr>
          <w:sz w:val="16"/>
          <w:szCs w:val="16"/>
        </w:rPr>
        <w:t>Valoración del cumplimiento de la directriz:</w:t>
      </w:r>
    </w:p>
    <w:p w14:paraId="58795C4D" w14:textId="44DA1E00" w:rsidR="000E017D" w:rsidRDefault="000E017D" w:rsidP="000E017D"/>
    <w:p w14:paraId="3971D2B8" w14:textId="77777777" w:rsidR="006C0B44" w:rsidRPr="00AD1012" w:rsidRDefault="006C0B44" w:rsidP="006C0B44">
      <w:pPr>
        <w:rPr>
          <w:b/>
          <w:i/>
        </w:rPr>
      </w:pPr>
      <w:r w:rsidRPr="00AD1012">
        <w:rPr>
          <w:b/>
          <w:i/>
        </w:rPr>
        <w:t>Valoración del cumplimiento del criterio:</w:t>
      </w:r>
    </w:p>
    <w:p w14:paraId="5EADA54C" w14:textId="77777777" w:rsidR="006C0B44" w:rsidRPr="00BB5F8E" w:rsidRDefault="00F738FF" w:rsidP="006C0B44">
      <w:pPr>
        <w:spacing w:after="0"/>
        <w:ind w:left="709"/>
      </w:pPr>
      <w:sdt>
        <w:sdtPr>
          <w:id w:val="788863059"/>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NO IMPLANTADO</w:t>
      </w:r>
    </w:p>
    <w:p w14:paraId="46AB4740" w14:textId="77777777" w:rsidR="006C0B44" w:rsidRPr="00BB5F8E" w:rsidRDefault="00F738FF" w:rsidP="006C0B44">
      <w:pPr>
        <w:spacing w:after="0"/>
        <w:ind w:left="709"/>
      </w:pPr>
      <w:sdt>
        <w:sdtPr>
          <w:id w:val="-2049906886"/>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INSUFICIENTEMENTE IMPLANTADO</w:t>
      </w:r>
    </w:p>
    <w:p w14:paraId="33D938A5" w14:textId="77777777" w:rsidR="006C0B44" w:rsidRPr="00BB5F8E" w:rsidRDefault="00F738FF" w:rsidP="006C0B44">
      <w:pPr>
        <w:spacing w:after="0"/>
        <w:ind w:left="709"/>
      </w:pPr>
      <w:sdt>
        <w:sdtPr>
          <w:id w:val="7423926"/>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SUFICIENTEMENTE IMPLANTADO</w:t>
      </w:r>
    </w:p>
    <w:p w14:paraId="2F5ED5FA" w14:textId="77777777" w:rsidR="006C0B44" w:rsidRPr="00BB5F8E" w:rsidRDefault="00F738FF" w:rsidP="006C0B44">
      <w:pPr>
        <w:spacing w:after="0"/>
        <w:ind w:left="709"/>
      </w:pPr>
      <w:sdt>
        <w:sdtPr>
          <w:id w:val="2003704365"/>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COMPLETAMENTE IMPLANTADO</w:t>
      </w:r>
      <w:r w:rsidR="006C0B44" w:rsidRPr="00BB5F8E">
        <w:tab/>
      </w:r>
    </w:p>
    <w:p w14:paraId="6443AEF6" w14:textId="77777777" w:rsidR="006C0B44" w:rsidRDefault="006C0B44" w:rsidP="006C0B44">
      <w:pPr>
        <w:rPr>
          <w:b/>
          <w:i/>
        </w:rPr>
      </w:pPr>
    </w:p>
    <w:p w14:paraId="31B719EE" w14:textId="77777777" w:rsidR="007632A9" w:rsidRPr="00AD1012" w:rsidRDefault="007632A9" w:rsidP="007632A9">
      <w:pPr>
        <w:rPr>
          <w:b/>
          <w:i/>
        </w:rPr>
      </w:pPr>
      <w:bookmarkStart w:id="24" w:name="_Toc498434620"/>
      <w:bookmarkStart w:id="25" w:name="_Toc498435979"/>
      <w:bookmarkStart w:id="26" w:name="_Toc498436069"/>
      <w:bookmarkStart w:id="27" w:name="_Toc504561413"/>
      <w:bookmarkStart w:id="28" w:name="_Toc504561589"/>
      <w:bookmarkStart w:id="29" w:name="_Toc476050320"/>
      <w:bookmarkStart w:id="30" w:name="_Toc507502075"/>
      <w:bookmarkStart w:id="31" w:name="_Toc507509708"/>
      <w:bookmarkStart w:id="32" w:name="_Toc510422126"/>
      <w:bookmarkStart w:id="33" w:name="_Toc510422260"/>
      <w:bookmarkStart w:id="34" w:name="_Toc510422330"/>
      <w:bookmarkStart w:id="35" w:name="_Toc510422824"/>
      <w:bookmarkStart w:id="36" w:name="_Toc510429382"/>
      <w:bookmarkStart w:id="37" w:name="_Toc510509934"/>
      <w:bookmarkStart w:id="38" w:name="_Toc510602832"/>
      <w:bookmarkStart w:id="39" w:name="_Toc510602892"/>
      <w:bookmarkStart w:id="40" w:name="_Toc510603578"/>
      <w:bookmarkStart w:id="41" w:name="_Toc16415370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586A8392" w14:textId="77777777" w:rsidR="007632A9" w:rsidRDefault="007632A9" w:rsidP="007632A9">
      <w:pPr>
        <w:rPr>
          <w:b/>
        </w:rPr>
      </w:pPr>
    </w:p>
    <w:p w14:paraId="09465627" w14:textId="77777777" w:rsidR="007632A9" w:rsidRPr="00831487" w:rsidRDefault="007632A9" w:rsidP="007632A9">
      <w:pPr>
        <w:rPr>
          <w:b/>
        </w:rPr>
      </w:pPr>
    </w:p>
    <w:p w14:paraId="6A63CF09" w14:textId="77777777" w:rsidR="007632A9" w:rsidRPr="00AD1012" w:rsidRDefault="007632A9" w:rsidP="007632A9">
      <w:pPr>
        <w:rPr>
          <w:b/>
          <w:i/>
        </w:rPr>
      </w:pPr>
      <w:r>
        <w:rPr>
          <w:b/>
          <w:i/>
        </w:rPr>
        <w:t>Listado de e</w:t>
      </w:r>
      <w:r w:rsidRPr="00AD1012">
        <w:rPr>
          <w:b/>
          <w:i/>
        </w:rPr>
        <w:t>videncias que se presentan:</w:t>
      </w:r>
    </w:p>
    <w:p w14:paraId="14BF6AFE" w14:textId="77777777" w:rsidR="00B75788" w:rsidRPr="00B75788" w:rsidRDefault="00B75788" w:rsidP="00B75788">
      <w:pPr>
        <w:keepNext/>
        <w:keepLines/>
        <w:spacing w:before="240" w:after="120"/>
        <w:jc w:val="left"/>
        <w:outlineLvl w:val="2"/>
        <w:rPr>
          <w:rFonts w:eastAsiaTheme="majorEastAsia" w:cstheme="majorBidi"/>
          <w:b/>
          <w:sz w:val="24"/>
          <w:szCs w:val="28"/>
        </w:rPr>
      </w:pPr>
      <w:r w:rsidRPr="00B75788">
        <w:rPr>
          <w:rFonts w:eastAsiaTheme="majorEastAsia" w:cstheme="majorBidi"/>
          <w:b/>
          <w:sz w:val="24"/>
          <w:szCs w:val="28"/>
        </w:rPr>
        <w:t>DIMENSIÓN 7: TRANSPARENCIA, DIFUSIÓN DE ACTIVIDADES Y PROGRAMAS Y RESULTADOS</w:t>
      </w:r>
      <w:bookmarkEnd w:id="41"/>
    </w:p>
    <w:p w14:paraId="0E783D5C" w14:textId="77777777" w:rsidR="00B75788" w:rsidRPr="00B75788" w:rsidRDefault="00B75788" w:rsidP="00B75788">
      <w:pPr>
        <w:keepNext/>
        <w:keepLines/>
        <w:spacing w:before="200" w:after="120"/>
        <w:outlineLvl w:val="3"/>
        <w:rPr>
          <w:rFonts w:eastAsiaTheme="majorEastAsia" w:cstheme="majorBidi"/>
          <w:bCs/>
          <w:i/>
          <w:iCs/>
          <w:u w:val="single"/>
        </w:rPr>
      </w:pPr>
      <w:r w:rsidRPr="00B75788">
        <w:rPr>
          <w:rFonts w:eastAsiaTheme="majorEastAsia" w:cstheme="majorBidi"/>
          <w:bCs/>
          <w:i/>
          <w:iCs/>
          <w:u w:val="single"/>
        </w:rPr>
        <w:t>Criterio 7.1: Transparencia, difusión de actividades y programas y resultados</w:t>
      </w:r>
    </w:p>
    <w:p w14:paraId="35D6B6E8" w14:textId="77777777" w:rsidR="00B75788" w:rsidRPr="00B75788" w:rsidRDefault="00B75788" w:rsidP="00B75788">
      <w:pPr>
        <w:spacing w:after="120"/>
      </w:pPr>
      <w:r w:rsidRPr="00B75788">
        <w:t xml:space="preserve">Estándar: </w:t>
      </w:r>
    </w:p>
    <w:p w14:paraId="0933BCE0" w14:textId="77777777" w:rsidR="00B75788" w:rsidRPr="00B75788" w:rsidRDefault="00B75788" w:rsidP="00B75788">
      <w:pPr>
        <w:spacing w:after="120"/>
      </w:pPr>
      <w:r w:rsidRPr="00B75788">
        <w:t>El centro cuenta con procedimientos para la publicación periódica de información actualizada relativa a sus actividades y programas y resultados que garantizan los procesos de toma de decisiones, la rendición de cuentas y la mejora continua en todos los niveles de la institución.</w:t>
      </w:r>
    </w:p>
    <w:p w14:paraId="20E181A4" w14:textId="77777777" w:rsidR="00B75788" w:rsidRPr="00B75788" w:rsidRDefault="00B75788" w:rsidP="00B75788">
      <w:pPr>
        <w:spacing w:after="120"/>
      </w:pPr>
      <w:r w:rsidRPr="00B75788">
        <w:t xml:space="preserve">Directrices: </w:t>
      </w:r>
    </w:p>
    <w:p w14:paraId="06374720" w14:textId="4A79BEB6" w:rsidR="00B75788" w:rsidRDefault="00B75788" w:rsidP="000E017D">
      <w:r w:rsidRPr="00B75788">
        <w:t>El centro tiene establecido un procedimiento para rendir cuentas sobre los resultados a los diferentes grupos de interés (memorias de actividad, informes de resultados, etc…).</w:t>
      </w:r>
    </w:p>
    <w:p w14:paraId="6430C786" w14:textId="77777777" w:rsidR="000E017D" w:rsidRPr="000E017D" w:rsidRDefault="000E017D" w:rsidP="000E017D">
      <w:pPr>
        <w:rPr>
          <w:sz w:val="16"/>
          <w:szCs w:val="16"/>
        </w:rPr>
      </w:pPr>
      <w:r w:rsidRPr="00717684">
        <w:rPr>
          <w:sz w:val="16"/>
          <w:szCs w:val="16"/>
        </w:rPr>
        <w:t>Valoración del cumplimiento de la directriz:</w:t>
      </w:r>
    </w:p>
    <w:p w14:paraId="3B96255B" w14:textId="77777777" w:rsidR="000E017D" w:rsidRPr="00B75788" w:rsidRDefault="000E017D" w:rsidP="000E017D"/>
    <w:p w14:paraId="11B0423D" w14:textId="77777777" w:rsidR="00B75788" w:rsidRPr="00B75788" w:rsidRDefault="00B75788" w:rsidP="000E017D">
      <w:r w:rsidRPr="00B75788">
        <w:t>El centro cuenta con procedimientos para asegurar la publicación, en el momento oportuno, de información actualizada y accesible, relativa a sus actividades y programas. Se informará al menos sobre los siguientes aspectos:</w:t>
      </w:r>
    </w:p>
    <w:p w14:paraId="31E9C6B3" w14:textId="77777777" w:rsidR="00B75788" w:rsidRPr="00B75788" w:rsidRDefault="00B75788" w:rsidP="006C0B44">
      <w:pPr>
        <w:pStyle w:val="Prrafodelista"/>
        <w:numPr>
          <w:ilvl w:val="0"/>
          <w:numId w:val="6"/>
        </w:numPr>
      </w:pPr>
      <w:r w:rsidRPr="00B75788">
        <w:t xml:space="preserve">La oferta formativa, objetivos y planificación de las titulaciones. </w:t>
      </w:r>
    </w:p>
    <w:p w14:paraId="70787EC4" w14:textId="77777777" w:rsidR="00B75788" w:rsidRPr="00B75788" w:rsidRDefault="00B75788" w:rsidP="006C0B44">
      <w:pPr>
        <w:pStyle w:val="Prrafodelista"/>
        <w:numPr>
          <w:ilvl w:val="0"/>
          <w:numId w:val="6"/>
        </w:numPr>
      </w:pPr>
      <w:r w:rsidRPr="00B75788">
        <w:t xml:space="preserve">Las políticas de acceso y de orientación de los estudiantes. </w:t>
      </w:r>
    </w:p>
    <w:p w14:paraId="59A418D1" w14:textId="77777777" w:rsidR="00B75788" w:rsidRPr="00B75788" w:rsidRDefault="00B75788" w:rsidP="006C0B44">
      <w:pPr>
        <w:pStyle w:val="Prrafodelista"/>
        <w:numPr>
          <w:ilvl w:val="0"/>
          <w:numId w:val="6"/>
        </w:numPr>
      </w:pPr>
      <w:r w:rsidRPr="00B75788">
        <w:t xml:space="preserve">La metodología de enseñanza, aprendizaje y evaluación. </w:t>
      </w:r>
    </w:p>
    <w:p w14:paraId="0758EE42" w14:textId="77777777" w:rsidR="00B75788" w:rsidRPr="00B75788" w:rsidRDefault="00B75788" w:rsidP="006C0B44">
      <w:pPr>
        <w:pStyle w:val="Prrafodelista"/>
        <w:numPr>
          <w:ilvl w:val="0"/>
          <w:numId w:val="6"/>
        </w:numPr>
      </w:pPr>
      <w:r w:rsidRPr="00B75788">
        <w:t xml:space="preserve">La política de movilidad y los programas de prácticas externas. </w:t>
      </w:r>
    </w:p>
    <w:p w14:paraId="79B915C4" w14:textId="77777777" w:rsidR="00B75788" w:rsidRPr="00B75788" w:rsidRDefault="00B75788" w:rsidP="006C0B44">
      <w:pPr>
        <w:pStyle w:val="Prrafodelista"/>
        <w:numPr>
          <w:ilvl w:val="0"/>
          <w:numId w:val="6"/>
        </w:numPr>
      </w:pPr>
      <w:r w:rsidRPr="00B75788">
        <w:t xml:space="preserve">Los resultados de aprendizaje. </w:t>
      </w:r>
    </w:p>
    <w:p w14:paraId="4C84FE75" w14:textId="77777777" w:rsidR="00B75788" w:rsidRPr="00B75788" w:rsidRDefault="00B75788" w:rsidP="006C0B44">
      <w:pPr>
        <w:pStyle w:val="Prrafodelista"/>
        <w:numPr>
          <w:ilvl w:val="0"/>
          <w:numId w:val="6"/>
        </w:numPr>
      </w:pPr>
      <w:r w:rsidRPr="00B75788">
        <w:t xml:space="preserve">Los resultados de la inserción laboral. </w:t>
      </w:r>
    </w:p>
    <w:p w14:paraId="2522AAE4" w14:textId="77777777" w:rsidR="00B75788" w:rsidRPr="00B75788" w:rsidRDefault="00B75788" w:rsidP="006C0B44">
      <w:pPr>
        <w:pStyle w:val="Prrafodelista"/>
        <w:numPr>
          <w:ilvl w:val="0"/>
          <w:numId w:val="6"/>
        </w:numPr>
      </w:pPr>
      <w:r w:rsidRPr="00B75788">
        <w:t xml:space="preserve">Los resultados de la satisfacción de los grupos de interés. </w:t>
      </w:r>
    </w:p>
    <w:p w14:paraId="3E02C53E" w14:textId="77777777" w:rsidR="00B75788" w:rsidRPr="00B75788" w:rsidRDefault="00B75788" w:rsidP="006C0B44">
      <w:pPr>
        <w:pStyle w:val="Prrafodelista"/>
        <w:numPr>
          <w:ilvl w:val="0"/>
          <w:numId w:val="6"/>
        </w:numPr>
      </w:pPr>
      <w:r w:rsidRPr="00B75788">
        <w:t>Las alegaciones, reclamaciones y sugerencias.</w:t>
      </w:r>
    </w:p>
    <w:p w14:paraId="0B55C241" w14:textId="77777777" w:rsidR="00B75788" w:rsidRPr="00B75788" w:rsidRDefault="00B75788" w:rsidP="006C0B44">
      <w:pPr>
        <w:pStyle w:val="Prrafodelista"/>
        <w:numPr>
          <w:ilvl w:val="0"/>
          <w:numId w:val="6"/>
        </w:numPr>
      </w:pPr>
      <w:r w:rsidRPr="00B75788">
        <w:t xml:space="preserve">El acceso, evaluación, promoción y reconocimiento del personal académico y de apoyo a la docencia. </w:t>
      </w:r>
    </w:p>
    <w:p w14:paraId="7409EC36" w14:textId="77777777" w:rsidR="00B75788" w:rsidRPr="00B75788" w:rsidRDefault="00B75788" w:rsidP="006C0B44">
      <w:pPr>
        <w:pStyle w:val="Prrafodelista"/>
        <w:numPr>
          <w:ilvl w:val="0"/>
          <w:numId w:val="6"/>
        </w:numPr>
      </w:pPr>
      <w:r w:rsidRPr="00B75788">
        <w:t>La utilización de los recursos materiales y servicios.</w:t>
      </w:r>
    </w:p>
    <w:p w14:paraId="3BB7C117" w14:textId="5F02C826" w:rsidR="00B75788" w:rsidRDefault="00B75788" w:rsidP="006C0B44">
      <w:pPr>
        <w:pStyle w:val="Prrafodelista"/>
        <w:numPr>
          <w:ilvl w:val="0"/>
          <w:numId w:val="6"/>
        </w:numPr>
      </w:pPr>
      <w:r w:rsidRPr="00B75788">
        <w:t xml:space="preserve">Los resultados de las evaluaciones externas (certificaciones, seguimiento, renovación de la acreditación…). </w:t>
      </w:r>
    </w:p>
    <w:p w14:paraId="39187722" w14:textId="77777777" w:rsidR="000E017D" w:rsidRPr="000E017D" w:rsidRDefault="000E017D" w:rsidP="000E017D">
      <w:pPr>
        <w:rPr>
          <w:sz w:val="16"/>
          <w:szCs w:val="16"/>
        </w:rPr>
      </w:pPr>
      <w:r w:rsidRPr="00717684">
        <w:rPr>
          <w:sz w:val="16"/>
          <w:szCs w:val="16"/>
        </w:rPr>
        <w:t>Valoración del cumplimiento de la directriz:</w:t>
      </w:r>
    </w:p>
    <w:p w14:paraId="3EB75339" w14:textId="4F6ADA7A" w:rsidR="000E017D" w:rsidRDefault="000E017D" w:rsidP="000E017D"/>
    <w:p w14:paraId="514C69AA" w14:textId="62337937" w:rsidR="009460CD" w:rsidRDefault="009460CD" w:rsidP="000E017D"/>
    <w:p w14:paraId="6BBE2997" w14:textId="77777777" w:rsidR="009460CD" w:rsidRDefault="009460CD" w:rsidP="000E017D"/>
    <w:p w14:paraId="1377515F" w14:textId="07F432ED" w:rsidR="00B75788" w:rsidRDefault="00B75788" w:rsidP="000E017D">
      <w:r w:rsidRPr="00B75788">
        <w:t>La documentación del SIGC es accesible y describe de manera fiel y actualizada tanto los procesos que se llevan a cabo en el centro, como sus mecanismos de medición, análisis y mejora.</w:t>
      </w:r>
    </w:p>
    <w:p w14:paraId="42F1D8F2" w14:textId="77777777" w:rsidR="000E017D" w:rsidRPr="000E017D" w:rsidRDefault="000E017D" w:rsidP="000E017D">
      <w:pPr>
        <w:rPr>
          <w:sz w:val="16"/>
          <w:szCs w:val="16"/>
        </w:rPr>
      </w:pPr>
      <w:r w:rsidRPr="00717684">
        <w:rPr>
          <w:sz w:val="16"/>
          <w:szCs w:val="16"/>
        </w:rPr>
        <w:t>Valoración del cumplimiento de la directriz:</w:t>
      </w:r>
    </w:p>
    <w:p w14:paraId="3E52592F" w14:textId="433B3397" w:rsidR="000E017D" w:rsidRDefault="000E017D" w:rsidP="000E017D"/>
    <w:p w14:paraId="51370F68" w14:textId="77777777" w:rsidR="009460CD" w:rsidRPr="00B75788" w:rsidRDefault="009460CD" w:rsidP="000E017D"/>
    <w:p w14:paraId="63795DF6" w14:textId="075E4D31" w:rsidR="00B75788" w:rsidRDefault="00B75788" w:rsidP="000E017D">
      <w:r w:rsidRPr="00B75788">
        <w:t>El centro cuenta con procedimientos para la revisión y mejora de la información pública que tienen en cuenta a los diferentes grupos de interés.</w:t>
      </w:r>
    </w:p>
    <w:p w14:paraId="64F787F4" w14:textId="77777777" w:rsidR="000E017D" w:rsidRPr="000E017D" w:rsidRDefault="000E017D" w:rsidP="000E017D">
      <w:pPr>
        <w:rPr>
          <w:sz w:val="16"/>
          <w:szCs w:val="16"/>
        </w:rPr>
      </w:pPr>
      <w:r w:rsidRPr="00717684">
        <w:rPr>
          <w:sz w:val="16"/>
          <w:szCs w:val="16"/>
        </w:rPr>
        <w:t>Valoración del cumplimiento de la directriz:</w:t>
      </w:r>
    </w:p>
    <w:p w14:paraId="47C3FD75" w14:textId="7E6749A6" w:rsidR="000E017D" w:rsidRDefault="000E017D" w:rsidP="000E017D"/>
    <w:p w14:paraId="4584AF0F" w14:textId="66DE9613" w:rsidR="00D640D6" w:rsidRDefault="00D640D6" w:rsidP="00D640D6">
      <w:r>
        <w:t>Para las titulaciones virtuales o híbridas, el centro debe publicar información detallada sobre: requisitos técnicos del estudiantado, sistemas de verificación de identidad, modalidades de evaluación, disponibilidad de soporte técnico, canales de comunicación y tutoría.</w:t>
      </w:r>
    </w:p>
    <w:p w14:paraId="12F7AAA9" w14:textId="77777777" w:rsidR="00D640D6" w:rsidRPr="000E017D" w:rsidRDefault="00D640D6" w:rsidP="00D640D6">
      <w:pPr>
        <w:rPr>
          <w:sz w:val="16"/>
          <w:szCs w:val="16"/>
        </w:rPr>
      </w:pPr>
      <w:r w:rsidRPr="00717684">
        <w:rPr>
          <w:sz w:val="16"/>
          <w:szCs w:val="16"/>
        </w:rPr>
        <w:t>Valoración del cumplimiento de la directriz:</w:t>
      </w:r>
    </w:p>
    <w:p w14:paraId="0430534A" w14:textId="3FF72770" w:rsidR="00D640D6" w:rsidRDefault="00D640D6" w:rsidP="00D640D6"/>
    <w:p w14:paraId="07B0B999" w14:textId="77777777" w:rsidR="00D640D6" w:rsidRDefault="00D640D6" w:rsidP="00D640D6"/>
    <w:p w14:paraId="0E3C9B5C" w14:textId="77777777" w:rsidR="00D640D6" w:rsidRPr="00D640D6" w:rsidRDefault="00D640D6" w:rsidP="00D640D6">
      <w:pPr>
        <w:rPr>
          <w:u w:val="single"/>
        </w:rPr>
      </w:pPr>
      <w:r w:rsidRPr="00D640D6">
        <w:rPr>
          <w:u w:val="single"/>
        </w:rPr>
        <w:t>Cuando el centro imparta enseñanzas conforme a sistemas educativos extranjeros:</w:t>
      </w:r>
    </w:p>
    <w:p w14:paraId="4620C1C8" w14:textId="45AC8834" w:rsidR="00D640D6" w:rsidRDefault="00D640D6" w:rsidP="00D640D6">
      <w:r>
        <w:t>El centro deberá publicar de forma explícita, clara y destacada la siguiente información:</w:t>
      </w:r>
    </w:p>
    <w:p w14:paraId="71B6F9AF" w14:textId="4AC0F1E9" w:rsidR="00D640D6" w:rsidRDefault="00D640D6" w:rsidP="00D640D6">
      <w:pPr>
        <w:pStyle w:val="Prrafodelista"/>
        <w:numPr>
          <w:ilvl w:val="0"/>
          <w:numId w:val="6"/>
        </w:numPr>
      </w:pPr>
      <w:r>
        <w:t>naturaleza del título (extranjero),</w:t>
      </w:r>
    </w:p>
    <w:p w14:paraId="13959B39" w14:textId="60AEDFD0" w:rsidR="00D640D6" w:rsidRDefault="00D640D6" w:rsidP="00D640D6">
      <w:pPr>
        <w:pStyle w:val="Prrafodelista"/>
        <w:numPr>
          <w:ilvl w:val="0"/>
          <w:numId w:val="6"/>
        </w:numPr>
      </w:pPr>
      <w:r>
        <w:t>validez oficial del título en el país de origen,</w:t>
      </w:r>
    </w:p>
    <w:p w14:paraId="6D709BDE" w14:textId="3885479D" w:rsidR="00D640D6" w:rsidRDefault="00D640D6" w:rsidP="00D640D6">
      <w:pPr>
        <w:pStyle w:val="Prrafodelista"/>
        <w:numPr>
          <w:ilvl w:val="0"/>
          <w:numId w:val="6"/>
        </w:numPr>
      </w:pPr>
      <w:r>
        <w:t>efectos académicos y profesionales del título en el país de origen,</w:t>
      </w:r>
    </w:p>
    <w:p w14:paraId="14187C67" w14:textId="2486A6F5" w:rsidR="00D640D6" w:rsidRDefault="00D640D6" w:rsidP="00D640D6">
      <w:pPr>
        <w:pStyle w:val="Prrafodelista"/>
        <w:numPr>
          <w:ilvl w:val="0"/>
          <w:numId w:val="6"/>
        </w:numPr>
      </w:pPr>
      <w:r>
        <w:t>reconocimiento en España (según normativa aplicable),</w:t>
      </w:r>
    </w:p>
    <w:p w14:paraId="0A692C80" w14:textId="54C740AE" w:rsidR="00D640D6" w:rsidRDefault="00D640D6" w:rsidP="00D640D6">
      <w:pPr>
        <w:pStyle w:val="Prrafodelista"/>
        <w:numPr>
          <w:ilvl w:val="0"/>
          <w:numId w:val="6"/>
        </w:numPr>
      </w:pPr>
      <w:r>
        <w:t>agencia que emitió la acreditación del título (del país de origen o española, si aplica),</w:t>
      </w:r>
    </w:p>
    <w:p w14:paraId="7FDCDD00" w14:textId="0036DEF8" w:rsidR="00D640D6" w:rsidRDefault="00D640D6" w:rsidP="00D640D6">
      <w:pPr>
        <w:pStyle w:val="Prrafodelista"/>
        <w:numPr>
          <w:ilvl w:val="0"/>
          <w:numId w:val="6"/>
        </w:numPr>
      </w:pPr>
      <w:r>
        <w:t>modalidad de impartición (presencial, virtual, híbrida) y sus requisitos,</w:t>
      </w:r>
    </w:p>
    <w:p w14:paraId="2A649515" w14:textId="614B3DC7" w:rsidR="00D640D6" w:rsidRDefault="00D640D6" w:rsidP="00D640D6">
      <w:pPr>
        <w:pStyle w:val="Prrafodelista"/>
        <w:numPr>
          <w:ilvl w:val="0"/>
          <w:numId w:val="6"/>
        </w:numPr>
      </w:pPr>
      <w:r>
        <w:t>cualquier requisito adicional de evaluación o verificación establecido por la institución extranjera.</w:t>
      </w:r>
    </w:p>
    <w:p w14:paraId="43C29C1B" w14:textId="77777777" w:rsidR="00D640D6" w:rsidRPr="000E017D" w:rsidRDefault="00D640D6" w:rsidP="00D640D6">
      <w:pPr>
        <w:rPr>
          <w:sz w:val="16"/>
          <w:szCs w:val="16"/>
        </w:rPr>
      </w:pPr>
      <w:r w:rsidRPr="00717684">
        <w:rPr>
          <w:sz w:val="16"/>
          <w:szCs w:val="16"/>
        </w:rPr>
        <w:t>Valoración del cumplimiento de la directriz:</w:t>
      </w:r>
    </w:p>
    <w:p w14:paraId="334F7980" w14:textId="499A8407" w:rsidR="00D640D6" w:rsidRDefault="00D640D6" w:rsidP="00D640D6"/>
    <w:p w14:paraId="47C7EFBD" w14:textId="2A9CC45F" w:rsidR="00D640D6" w:rsidRDefault="00D640D6" w:rsidP="00D640D6"/>
    <w:p w14:paraId="5B26372B" w14:textId="77777777" w:rsidR="00D640D6" w:rsidRDefault="00D640D6" w:rsidP="00D640D6"/>
    <w:p w14:paraId="4087075A" w14:textId="77777777" w:rsidR="006C0B44" w:rsidRPr="00AD1012" w:rsidRDefault="006C0B44" w:rsidP="006C0B44">
      <w:pPr>
        <w:rPr>
          <w:b/>
          <w:i/>
        </w:rPr>
      </w:pPr>
      <w:r w:rsidRPr="00AD1012">
        <w:rPr>
          <w:b/>
          <w:i/>
        </w:rPr>
        <w:t>Valoración del cumplimiento del criterio:</w:t>
      </w:r>
    </w:p>
    <w:p w14:paraId="1731D626" w14:textId="77777777" w:rsidR="006C0B44" w:rsidRPr="00BB5F8E" w:rsidRDefault="00F738FF" w:rsidP="006C0B44">
      <w:pPr>
        <w:spacing w:after="0"/>
        <w:ind w:left="709"/>
      </w:pPr>
      <w:sdt>
        <w:sdtPr>
          <w:id w:val="27065401"/>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NO IMPLANTADO</w:t>
      </w:r>
    </w:p>
    <w:p w14:paraId="6DF12A19" w14:textId="77777777" w:rsidR="006C0B44" w:rsidRPr="00BB5F8E" w:rsidRDefault="00F738FF" w:rsidP="006C0B44">
      <w:pPr>
        <w:spacing w:after="0"/>
        <w:ind w:left="709"/>
      </w:pPr>
      <w:sdt>
        <w:sdtPr>
          <w:id w:val="2115328158"/>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INSUFICIENTEMENTE IMPLANTADO</w:t>
      </w:r>
    </w:p>
    <w:p w14:paraId="57E8E70F" w14:textId="77777777" w:rsidR="006C0B44" w:rsidRPr="00BB5F8E" w:rsidRDefault="00F738FF" w:rsidP="006C0B44">
      <w:pPr>
        <w:spacing w:after="0"/>
        <w:ind w:left="709"/>
      </w:pPr>
      <w:sdt>
        <w:sdtPr>
          <w:id w:val="122664518"/>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SUFICIENTEMENTE IMPLANTADO</w:t>
      </w:r>
    </w:p>
    <w:p w14:paraId="1CF50C88" w14:textId="77777777" w:rsidR="006C0B44" w:rsidRPr="00BB5F8E" w:rsidRDefault="00F738FF" w:rsidP="006C0B44">
      <w:pPr>
        <w:spacing w:after="0"/>
        <w:ind w:left="709"/>
      </w:pPr>
      <w:sdt>
        <w:sdtPr>
          <w:id w:val="228970653"/>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COMPLETAMENTE IMPLANTADO</w:t>
      </w:r>
      <w:r w:rsidR="006C0B44" w:rsidRPr="00BB5F8E">
        <w:tab/>
      </w:r>
    </w:p>
    <w:p w14:paraId="7FEE8E53" w14:textId="77777777" w:rsidR="006C0B44" w:rsidRDefault="006C0B44" w:rsidP="006C0B44">
      <w:pPr>
        <w:rPr>
          <w:b/>
          <w:i/>
        </w:rPr>
      </w:pPr>
    </w:p>
    <w:p w14:paraId="2D9D2572" w14:textId="77777777" w:rsidR="007632A9" w:rsidRPr="00AD1012" w:rsidRDefault="007632A9" w:rsidP="007632A9">
      <w:pPr>
        <w:rPr>
          <w:b/>
          <w:i/>
        </w:rPr>
      </w:pPr>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00B257DE" w14:textId="77777777" w:rsidR="007632A9" w:rsidRDefault="007632A9" w:rsidP="007632A9">
      <w:pPr>
        <w:rPr>
          <w:b/>
        </w:rPr>
      </w:pPr>
    </w:p>
    <w:p w14:paraId="54E17DC5" w14:textId="77777777" w:rsidR="007632A9" w:rsidRPr="00831487" w:rsidRDefault="007632A9" w:rsidP="007632A9">
      <w:pPr>
        <w:rPr>
          <w:b/>
        </w:rPr>
      </w:pPr>
    </w:p>
    <w:p w14:paraId="69A2C927" w14:textId="77777777" w:rsidR="007632A9" w:rsidRPr="00AD1012" w:rsidRDefault="007632A9" w:rsidP="007632A9">
      <w:pPr>
        <w:rPr>
          <w:b/>
          <w:i/>
        </w:rPr>
      </w:pPr>
      <w:r>
        <w:rPr>
          <w:b/>
          <w:i/>
        </w:rPr>
        <w:t>Listado de e</w:t>
      </w:r>
      <w:r w:rsidRPr="00AD1012">
        <w:rPr>
          <w:b/>
          <w:i/>
        </w:rPr>
        <w:t>videncias que se presentan:</w:t>
      </w:r>
    </w:p>
    <w:p w14:paraId="1A2BDE8F" w14:textId="71B03EB2" w:rsidR="006C0B44" w:rsidRDefault="006C0B44" w:rsidP="006C0B44">
      <w:pPr>
        <w:spacing w:after="160" w:line="259" w:lineRule="auto"/>
        <w:jc w:val="left"/>
      </w:pPr>
      <w:r>
        <w:br w:type="page"/>
      </w:r>
    </w:p>
    <w:p w14:paraId="6696DAD7" w14:textId="7AF2412F" w:rsidR="00B75788" w:rsidRDefault="00B75788" w:rsidP="00B75788">
      <w:pPr>
        <w:keepNext/>
        <w:keepLines/>
        <w:spacing w:before="240" w:after="120"/>
        <w:jc w:val="left"/>
        <w:outlineLvl w:val="2"/>
        <w:rPr>
          <w:rFonts w:eastAsiaTheme="majorEastAsia" w:cstheme="majorBidi"/>
          <w:b/>
          <w:sz w:val="24"/>
          <w:szCs w:val="28"/>
        </w:rPr>
      </w:pPr>
      <w:bookmarkStart w:id="42" w:name="_Toc155172339"/>
      <w:bookmarkStart w:id="43" w:name="_Toc164153708"/>
      <w:bookmarkEnd w:id="42"/>
      <w:r w:rsidRPr="00B75788">
        <w:rPr>
          <w:rFonts w:eastAsiaTheme="majorEastAsia" w:cstheme="majorBidi"/>
          <w:b/>
          <w:sz w:val="24"/>
          <w:szCs w:val="28"/>
        </w:rPr>
        <w:t>DIMENSIÓN 8: I+D+I Y TRANSFERENCIA DEL CONOCIMIENTO.</w:t>
      </w:r>
      <w:bookmarkStart w:id="44" w:name="_Toc155172341"/>
      <w:bookmarkEnd w:id="44"/>
      <w:bookmarkEnd w:id="43"/>
    </w:p>
    <w:p w14:paraId="3ABBB40A" w14:textId="60122DB7" w:rsidR="00B75788" w:rsidRDefault="006C0B44" w:rsidP="00B75788">
      <w:pPr>
        <w:keepNext/>
        <w:keepLines/>
        <w:spacing w:before="240" w:after="120"/>
        <w:jc w:val="left"/>
        <w:outlineLvl w:val="2"/>
        <w:rPr>
          <w:rFonts w:eastAsiaTheme="majorEastAsia" w:cstheme="majorBidi"/>
          <w:i/>
          <w:sz w:val="24"/>
          <w:szCs w:val="28"/>
          <w:u w:val="single"/>
        </w:rPr>
      </w:pPr>
      <w:r w:rsidRPr="006C0B44">
        <w:rPr>
          <w:rFonts w:eastAsiaTheme="majorEastAsia" w:cstheme="majorBidi"/>
          <w:i/>
          <w:sz w:val="24"/>
          <w:szCs w:val="28"/>
          <w:u w:val="single"/>
        </w:rPr>
        <w:t>Nota: Escuelas de doctorado</w:t>
      </w:r>
    </w:p>
    <w:p w14:paraId="01070107" w14:textId="77777777" w:rsidR="00D640D6" w:rsidRPr="00DF637F" w:rsidRDefault="00D640D6" w:rsidP="00D640D6">
      <w:pPr>
        <w:pStyle w:val="Textonotapie"/>
        <w:rPr>
          <w:sz w:val="18"/>
        </w:rPr>
      </w:pPr>
      <w:r w:rsidRPr="00DF637F">
        <w:rPr>
          <w:sz w:val="18"/>
        </w:rPr>
        <w:t xml:space="preserve">Esta dimensión afecta únicamente a las escuelas de doctorado y centros universitarios que oferten programas de doctorado. Se incluye en la certificación de los SIGC de estos centros de acuerdo con lo que establece la Resolución de 3 de marzo de 2022 del Ministerio de Universidades sobre los procedimientos de acreditación institucional y certificación de sistemas internos de garantía de la calidad. </w:t>
      </w:r>
    </w:p>
    <w:p w14:paraId="04BF1036" w14:textId="77777777" w:rsidR="00D640D6" w:rsidRDefault="00D640D6" w:rsidP="00D640D6">
      <w:pPr>
        <w:pStyle w:val="Textonotapie"/>
      </w:pPr>
      <w:r w:rsidRPr="00DF637F">
        <w:rPr>
          <w:sz w:val="18"/>
        </w:rPr>
        <w:t>Esa resolución sitúa en las escuelas de doctorado la responsabilidad sobre el control de programas y proyectos de investigación financiados y sobre la transferencia de conocimiento de sus programas de doctorado. No obstante, dada la naturaleza de las escuelas de doctorado y otros centros de formación doctoral, todos estos elementos, generalmente, están definidos con mayor o menor alcance en distintas instancias: universidad, departamento y escuela —de igual modo a como determinados aspectos de la gestión del profesorado, por ejemplo, están definidos en procesos y procedimientos de departamentos o de la universidad. En cualquier caso, para la certificación de los SIGC en las escuelas y/o centros que ofertan formación doctoral, se deberá demostrar que estos procesos y procedimientos están implantados —en el nivel que cada universidad determine— y son eficaces.</w:t>
      </w:r>
    </w:p>
    <w:p w14:paraId="4456490A" w14:textId="01007EF0" w:rsidR="00B75788" w:rsidRPr="00B75788" w:rsidRDefault="00B75788" w:rsidP="00B75788">
      <w:pPr>
        <w:keepNext/>
        <w:keepLines/>
        <w:spacing w:before="200" w:after="120"/>
        <w:outlineLvl w:val="3"/>
        <w:rPr>
          <w:rFonts w:eastAsiaTheme="majorEastAsia" w:cstheme="majorBidi"/>
          <w:bCs/>
          <w:i/>
          <w:iCs/>
          <w:u w:val="single"/>
        </w:rPr>
      </w:pPr>
      <w:r w:rsidRPr="00B75788">
        <w:rPr>
          <w:rFonts w:eastAsiaTheme="majorEastAsia" w:cstheme="majorBidi"/>
          <w:bCs/>
          <w:i/>
          <w:iCs/>
          <w:u w:val="single"/>
        </w:rPr>
        <w:t xml:space="preserve">Criterio 8.1: </w:t>
      </w:r>
      <w:proofErr w:type="spellStart"/>
      <w:r w:rsidRPr="00B75788">
        <w:rPr>
          <w:rFonts w:eastAsiaTheme="majorEastAsia" w:cstheme="majorBidi"/>
          <w:bCs/>
          <w:i/>
          <w:iCs/>
          <w:u w:val="single"/>
        </w:rPr>
        <w:t>I+D+i</w:t>
      </w:r>
      <w:proofErr w:type="spellEnd"/>
      <w:r w:rsidRPr="00B75788">
        <w:rPr>
          <w:rFonts w:eastAsiaTheme="majorEastAsia" w:cstheme="majorBidi"/>
          <w:bCs/>
          <w:i/>
          <w:iCs/>
          <w:u w:val="single"/>
        </w:rPr>
        <w:t xml:space="preserve"> y transferencia del conocimiento</w:t>
      </w:r>
      <w:r w:rsidR="00D640D6">
        <w:rPr>
          <w:rStyle w:val="Refdenotaalpie"/>
          <w:rFonts w:eastAsiaTheme="majorEastAsia" w:cstheme="majorBidi"/>
          <w:bCs/>
          <w:i/>
          <w:iCs/>
          <w:u w:val="single"/>
        </w:rPr>
        <w:footnoteReference w:id="4"/>
      </w:r>
      <w:r w:rsidRPr="00B75788">
        <w:rPr>
          <w:rFonts w:eastAsiaTheme="majorEastAsia" w:cstheme="majorBidi"/>
          <w:bCs/>
          <w:i/>
          <w:iCs/>
          <w:u w:val="single"/>
        </w:rPr>
        <w:t>.</w:t>
      </w:r>
    </w:p>
    <w:p w14:paraId="3D3CE3CB" w14:textId="77777777" w:rsidR="00B75788" w:rsidRPr="00B75788" w:rsidRDefault="00B75788" w:rsidP="00B75788">
      <w:pPr>
        <w:spacing w:after="120"/>
      </w:pPr>
      <w:r w:rsidRPr="00B75788">
        <w:t xml:space="preserve">Estándar: </w:t>
      </w:r>
      <w:bookmarkStart w:id="46" w:name="_Toc155172342"/>
      <w:bookmarkEnd w:id="46"/>
    </w:p>
    <w:p w14:paraId="63FBB072" w14:textId="77777777" w:rsidR="00B75788" w:rsidRPr="00B75788" w:rsidRDefault="00B75788" w:rsidP="00B75788">
      <w:pPr>
        <w:spacing w:after="120"/>
      </w:pPr>
      <w:r w:rsidRPr="00B75788">
        <w:t>El centro desarrolla mecanismos que aseguran una estructura investigadora que planifica y desarrolla programas y proyectos de investigación con financiación interna y/o externa, de forma que se alcancen resultados de investigación alineados con las líneas de investigación del programa de doctorado en el que participan, con los referentes internacionales en sus correspondientes ámbitos disciplinares, y se realice transferencia de conocimiento en colaboración con entidades, empresas, instituciones y organizaciones, entre otros, que genera innovación y progreso en la sociedad.</w:t>
      </w:r>
    </w:p>
    <w:p w14:paraId="49ACED1D" w14:textId="77777777" w:rsidR="00B75788" w:rsidRPr="00B75788" w:rsidRDefault="00B75788" w:rsidP="00B75788">
      <w:pPr>
        <w:spacing w:after="120"/>
      </w:pPr>
      <w:r w:rsidRPr="00B75788">
        <w:t>Directrices:</w:t>
      </w:r>
      <w:bookmarkStart w:id="47" w:name="_Toc155172343"/>
      <w:bookmarkEnd w:id="47"/>
    </w:p>
    <w:p w14:paraId="22875824" w14:textId="6C8CF6D1" w:rsidR="00D640D6" w:rsidRDefault="00D640D6" w:rsidP="00D640D6">
      <w:r>
        <w:t xml:space="preserve">Los procesos y procedimientos vinculados a la </w:t>
      </w:r>
      <w:proofErr w:type="spellStart"/>
      <w:r>
        <w:t>I+D+i</w:t>
      </w:r>
      <w:proofErr w:type="spellEnd"/>
      <w:r>
        <w:t xml:space="preserve"> y a la transferencia del conocimiento están definidos (y, en su caso, implantados) y garantizan que se alcancen resultados de investigación alineados con las líneas de investigación, los proyectos desarrollados y los programas de doctorado ofertados por el centro.</w:t>
      </w:r>
    </w:p>
    <w:p w14:paraId="0C6DD645" w14:textId="77777777" w:rsidR="00D640D6" w:rsidRPr="000E017D" w:rsidRDefault="00D640D6" w:rsidP="00D640D6">
      <w:pPr>
        <w:rPr>
          <w:sz w:val="16"/>
          <w:szCs w:val="16"/>
        </w:rPr>
      </w:pPr>
      <w:r w:rsidRPr="00717684">
        <w:rPr>
          <w:sz w:val="16"/>
          <w:szCs w:val="16"/>
        </w:rPr>
        <w:t>Valoración del cumplimiento de la directriz:</w:t>
      </w:r>
    </w:p>
    <w:p w14:paraId="1C31A704" w14:textId="355A5568" w:rsidR="00D640D6" w:rsidRDefault="00D640D6" w:rsidP="00D640D6"/>
    <w:p w14:paraId="658B3C76" w14:textId="77777777" w:rsidR="00D640D6" w:rsidRDefault="00D640D6" w:rsidP="00D640D6"/>
    <w:p w14:paraId="3D4D2875" w14:textId="02A706B7" w:rsidR="00D640D6" w:rsidRDefault="00D640D6" w:rsidP="00D640D6">
      <w:r>
        <w:t xml:space="preserve">El centro dispone de mecanismos para la planificación, seguimiento y evaluación de la actividad investigadora vinculada a los programas de doctorado, incluyendo indicadores de actividad y resultados. </w:t>
      </w:r>
    </w:p>
    <w:p w14:paraId="6A7EB6EA" w14:textId="77777777" w:rsidR="00D640D6" w:rsidRPr="000E017D" w:rsidRDefault="00D640D6" w:rsidP="00D640D6">
      <w:pPr>
        <w:rPr>
          <w:sz w:val="16"/>
          <w:szCs w:val="16"/>
        </w:rPr>
      </w:pPr>
      <w:r w:rsidRPr="00717684">
        <w:rPr>
          <w:sz w:val="16"/>
          <w:szCs w:val="16"/>
        </w:rPr>
        <w:t>Valoración del cumplimiento de la directriz:</w:t>
      </w:r>
    </w:p>
    <w:p w14:paraId="72DE9CFA" w14:textId="77777777" w:rsidR="00D640D6" w:rsidRDefault="00D640D6" w:rsidP="00D640D6"/>
    <w:p w14:paraId="5415E000" w14:textId="2873245E" w:rsidR="00D640D6" w:rsidRDefault="00D640D6" w:rsidP="00D640D6">
      <w:r>
        <w:t xml:space="preserve">Se recoge información para el análisis y mejora de los procesos y procedimientos relacionados con la </w:t>
      </w:r>
      <w:proofErr w:type="spellStart"/>
      <w:r>
        <w:t>I+D+i</w:t>
      </w:r>
      <w:proofErr w:type="spellEnd"/>
      <w:r>
        <w:t xml:space="preserve"> y la transferencia de conocimiento y sus resultados. </w:t>
      </w:r>
    </w:p>
    <w:p w14:paraId="61AC4238" w14:textId="77777777" w:rsidR="00D640D6" w:rsidRPr="000E017D" w:rsidRDefault="00D640D6" w:rsidP="00D640D6">
      <w:pPr>
        <w:rPr>
          <w:sz w:val="16"/>
          <w:szCs w:val="16"/>
        </w:rPr>
      </w:pPr>
      <w:r w:rsidRPr="00717684">
        <w:rPr>
          <w:sz w:val="16"/>
          <w:szCs w:val="16"/>
        </w:rPr>
        <w:t>Valoración del cumplimiento de la directriz:</w:t>
      </w:r>
    </w:p>
    <w:p w14:paraId="478EC48A" w14:textId="0C65125F" w:rsidR="00D640D6" w:rsidRDefault="00D640D6" w:rsidP="00D640D6"/>
    <w:p w14:paraId="1C7E8887" w14:textId="77777777" w:rsidR="00D640D6" w:rsidRDefault="00D640D6" w:rsidP="00D640D6"/>
    <w:p w14:paraId="663F557C" w14:textId="72C2576D" w:rsidR="00D640D6" w:rsidRDefault="00D640D6" w:rsidP="00D640D6">
      <w:r>
        <w:t xml:space="preserve">Existen evidencias claras y continuas que demuestran que los procesos y procedimientos se mejoran de forma periódica. </w:t>
      </w:r>
    </w:p>
    <w:p w14:paraId="479F6D7E" w14:textId="77777777" w:rsidR="00D640D6" w:rsidRPr="000E017D" w:rsidRDefault="00D640D6" w:rsidP="00D640D6">
      <w:pPr>
        <w:rPr>
          <w:sz w:val="16"/>
          <w:szCs w:val="16"/>
        </w:rPr>
      </w:pPr>
      <w:r w:rsidRPr="00717684">
        <w:rPr>
          <w:sz w:val="16"/>
          <w:szCs w:val="16"/>
        </w:rPr>
        <w:t>Valoración del cumplimiento de la directriz:</w:t>
      </w:r>
    </w:p>
    <w:p w14:paraId="165DD4D8" w14:textId="77777777" w:rsidR="00D640D6" w:rsidRDefault="00D640D6" w:rsidP="00D640D6"/>
    <w:p w14:paraId="1E82B7EA" w14:textId="31CB71C3" w:rsidR="009460CD" w:rsidRDefault="00D640D6" w:rsidP="00D640D6">
      <w:pPr>
        <w:rPr>
          <w:sz w:val="16"/>
          <w:szCs w:val="16"/>
        </w:rPr>
      </w:pPr>
      <w:r>
        <w:t>El centro contribuye, dentro de su ámbito de responsabilidad, a garantizar que la formación doctoral se desarrolla en un entorno investigador de calidad, alineado con los referentes nacionales e internacionales del ámbito disciplinar correspondiente.</w:t>
      </w:r>
    </w:p>
    <w:p w14:paraId="21B08C64" w14:textId="77777777" w:rsidR="00D640D6" w:rsidRPr="000E017D" w:rsidRDefault="00D640D6" w:rsidP="00D640D6">
      <w:pPr>
        <w:rPr>
          <w:sz w:val="16"/>
          <w:szCs w:val="16"/>
        </w:rPr>
      </w:pPr>
      <w:r w:rsidRPr="00717684">
        <w:rPr>
          <w:sz w:val="16"/>
          <w:szCs w:val="16"/>
        </w:rPr>
        <w:t>Valoración del cumplimiento de la directriz:</w:t>
      </w:r>
    </w:p>
    <w:p w14:paraId="4E736876" w14:textId="23B57A2D" w:rsidR="009460CD" w:rsidRDefault="009460CD" w:rsidP="000E017D">
      <w:pPr>
        <w:rPr>
          <w:sz w:val="16"/>
          <w:szCs w:val="16"/>
        </w:rPr>
      </w:pPr>
    </w:p>
    <w:p w14:paraId="01E18B19" w14:textId="77777777" w:rsidR="00D640D6" w:rsidRPr="00D640D6" w:rsidRDefault="00D640D6" w:rsidP="00D640D6">
      <w:pPr>
        <w:rPr>
          <w:u w:val="single"/>
        </w:rPr>
      </w:pPr>
      <w:r w:rsidRPr="00D640D6">
        <w:rPr>
          <w:u w:val="single"/>
        </w:rPr>
        <w:t>Cuando el centro imparta enseñanzas conforme a sistemas educativos extranjeros:</w:t>
      </w:r>
    </w:p>
    <w:p w14:paraId="44A1F6A7" w14:textId="60B5783B" w:rsidR="00D640D6" w:rsidRDefault="00D640D6" w:rsidP="00D640D6">
      <w:r w:rsidRPr="00D640D6">
        <w:t>El SIGC deberá garantizar que las actividades de investigación y transferencia desarrolladas en España son coherentes con las líneas de investigación y los estándares de calidad del programa de doctorado del país de origen.</w:t>
      </w:r>
    </w:p>
    <w:p w14:paraId="4DB04986" w14:textId="77777777" w:rsidR="00D640D6" w:rsidRPr="000E017D" w:rsidRDefault="00D640D6" w:rsidP="00D640D6">
      <w:pPr>
        <w:rPr>
          <w:sz w:val="16"/>
          <w:szCs w:val="16"/>
        </w:rPr>
      </w:pPr>
      <w:r w:rsidRPr="00717684">
        <w:rPr>
          <w:sz w:val="16"/>
          <w:szCs w:val="16"/>
        </w:rPr>
        <w:t>Valoración del cumplimiento de la directriz:</w:t>
      </w:r>
    </w:p>
    <w:p w14:paraId="2CD26752" w14:textId="77777777" w:rsidR="00D640D6" w:rsidRPr="00D640D6" w:rsidRDefault="00D640D6" w:rsidP="00D640D6"/>
    <w:p w14:paraId="148043D5" w14:textId="7F55C924" w:rsidR="00D640D6" w:rsidRDefault="00D640D6" w:rsidP="00D640D6">
      <w:r w:rsidRPr="00D640D6">
        <w:t>El centro deberá disponer de procedimientos que aseguren la coordinación efectiva entre la actividad investigadora desarrollada en España y la institucionalización de dicha actividad en la institución responsable o entidad extranjera responsable del programa.</w:t>
      </w:r>
    </w:p>
    <w:p w14:paraId="439377FF" w14:textId="77777777" w:rsidR="00D640D6" w:rsidRPr="000E017D" w:rsidRDefault="00D640D6" w:rsidP="00D640D6">
      <w:pPr>
        <w:rPr>
          <w:sz w:val="16"/>
          <w:szCs w:val="16"/>
        </w:rPr>
      </w:pPr>
      <w:r w:rsidRPr="00717684">
        <w:rPr>
          <w:sz w:val="16"/>
          <w:szCs w:val="16"/>
        </w:rPr>
        <w:t>Valoración del cumplimiento de la directriz:</w:t>
      </w:r>
    </w:p>
    <w:p w14:paraId="19126F61" w14:textId="77777777" w:rsidR="00D640D6" w:rsidRPr="00D640D6" w:rsidRDefault="00D640D6" w:rsidP="00D640D6"/>
    <w:p w14:paraId="17B700B9" w14:textId="69D30CFB" w:rsidR="00D640D6" w:rsidRDefault="00D640D6" w:rsidP="00D640D6">
      <w:r w:rsidRPr="00D640D6">
        <w:t>Cuando la actividad investigadora se desarrolle parcialmente fuera de España, el SIGC deberá garantizar la trazabilidad, reconocimiento y calidad de dichas actividades, así como su adecuada integración en los itinerarios formativos del doctorado.</w:t>
      </w:r>
    </w:p>
    <w:p w14:paraId="3C816437" w14:textId="77777777" w:rsidR="00D640D6" w:rsidRPr="000E017D" w:rsidRDefault="00D640D6" w:rsidP="00D640D6">
      <w:pPr>
        <w:rPr>
          <w:sz w:val="16"/>
          <w:szCs w:val="16"/>
        </w:rPr>
      </w:pPr>
      <w:r w:rsidRPr="00717684">
        <w:rPr>
          <w:sz w:val="16"/>
          <w:szCs w:val="16"/>
        </w:rPr>
        <w:t>Valoración del cumplimiento de la directriz:</w:t>
      </w:r>
    </w:p>
    <w:p w14:paraId="60A5D8DE" w14:textId="77777777" w:rsidR="00D640D6" w:rsidRPr="00D640D6" w:rsidRDefault="00D640D6" w:rsidP="00D640D6"/>
    <w:p w14:paraId="041CC746" w14:textId="32D49411" w:rsidR="00D640D6" w:rsidRDefault="00D640D6" w:rsidP="00D640D6">
      <w:r w:rsidRPr="00D640D6">
        <w:t>El SIGC deberá incluir mecanismos que permitan evidenciar que el profesorado implicado en la dirección y tutorización de tesis doctorales dispone de la cualificación investigadora y experiencia adecuada, conforme a la normativa aplicable y al sistema académico del país de origen.</w:t>
      </w:r>
    </w:p>
    <w:p w14:paraId="1F3B5B0F" w14:textId="77777777" w:rsidR="00D640D6" w:rsidRPr="000E017D" w:rsidRDefault="00D640D6" w:rsidP="00D640D6">
      <w:pPr>
        <w:rPr>
          <w:sz w:val="16"/>
          <w:szCs w:val="16"/>
        </w:rPr>
      </w:pPr>
      <w:r w:rsidRPr="00717684">
        <w:rPr>
          <w:sz w:val="16"/>
          <w:szCs w:val="16"/>
        </w:rPr>
        <w:t>Valoración del cumplimiento de la directriz:</w:t>
      </w:r>
    </w:p>
    <w:p w14:paraId="20411EA1" w14:textId="77777777" w:rsidR="00D640D6" w:rsidRPr="00D640D6" w:rsidRDefault="00D640D6" w:rsidP="00D640D6"/>
    <w:p w14:paraId="17F4F931" w14:textId="77777777" w:rsidR="00D640D6" w:rsidRPr="000E017D" w:rsidRDefault="00D640D6" w:rsidP="000E017D">
      <w:pPr>
        <w:rPr>
          <w:sz w:val="16"/>
          <w:szCs w:val="16"/>
        </w:rPr>
      </w:pPr>
    </w:p>
    <w:p w14:paraId="25589AC5" w14:textId="77777777" w:rsidR="006C0B44" w:rsidRPr="00AD1012" w:rsidRDefault="006C0B44" w:rsidP="006C0B44">
      <w:pPr>
        <w:rPr>
          <w:b/>
          <w:i/>
        </w:rPr>
      </w:pPr>
      <w:r w:rsidRPr="00AD1012">
        <w:rPr>
          <w:b/>
          <w:i/>
        </w:rPr>
        <w:t>Valoración del cumplimiento del criterio:</w:t>
      </w:r>
    </w:p>
    <w:p w14:paraId="53363861" w14:textId="77777777" w:rsidR="006C0B44" w:rsidRPr="00BB5F8E" w:rsidRDefault="00F738FF" w:rsidP="006C0B44">
      <w:pPr>
        <w:spacing w:after="0"/>
        <w:ind w:left="709"/>
      </w:pPr>
      <w:sdt>
        <w:sdtPr>
          <w:id w:val="1376577112"/>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NO IMPLANTADO</w:t>
      </w:r>
    </w:p>
    <w:p w14:paraId="621DBFA5" w14:textId="77777777" w:rsidR="006C0B44" w:rsidRPr="00BB5F8E" w:rsidRDefault="00F738FF" w:rsidP="006C0B44">
      <w:pPr>
        <w:spacing w:after="0"/>
        <w:ind w:left="709"/>
      </w:pPr>
      <w:sdt>
        <w:sdtPr>
          <w:id w:val="389771306"/>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INSUFICIENTEMENTE IMPLANTADO</w:t>
      </w:r>
    </w:p>
    <w:p w14:paraId="2A4E180D" w14:textId="77777777" w:rsidR="006C0B44" w:rsidRPr="00BB5F8E" w:rsidRDefault="00F738FF" w:rsidP="006C0B44">
      <w:pPr>
        <w:spacing w:after="0"/>
        <w:ind w:left="709"/>
      </w:pPr>
      <w:sdt>
        <w:sdtPr>
          <w:id w:val="1117637991"/>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SUFICIENTEMENTE IMPLANTADO</w:t>
      </w:r>
    </w:p>
    <w:p w14:paraId="10FD6EE9" w14:textId="77777777" w:rsidR="006C0B44" w:rsidRPr="00BB5F8E" w:rsidRDefault="00F738FF" w:rsidP="006C0B44">
      <w:pPr>
        <w:spacing w:after="0"/>
        <w:ind w:left="709"/>
      </w:pPr>
      <w:sdt>
        <w:sdtPr>
          <w:id w:val="1639917244"/>
          <w14:checkbox>
            <w14:checked w14:val="0"/>
            <w14:checkedState w14:val="2612" w14:font="MS Gothic"/>
            <w14:uncheckedState w14:val="2610" w14:font="MS Gothic"/>
          </w14:checkbox>
        </w:sdtPr>
        <w:sdtEndPr/>
        <w:sdtContent>
          <w:r w:rsidR="006C0B44">
            <w:rPr>
              <w:rFonts w:ascii="MS Gothic" w:eastAsia="MS Gothic" w:hAnsi="MS Gothic" w:hint="eastAsia"/>
            </w:rPr>
            <w:t>☐</w:t>
          </w:r>
        </w:sdtContent>
      </w:sdt>
      <w:r w:rsidR="006C0B44" w:rsidRPr="00BB5F8E">
        <w:t>COMPLETAMENTE IMPLANTADO</w:t>
      </w:r>
      <w:r w:rsidR="006C0B44" w:rsidRPr="00BB5F8E">
        <w:tab/>
      </w:r>
    </w:p>
    <w:p w14:paraId="65949F5C" w14:textId="77777777" w:rsidR="006C0B44" w:rsidRDefault="006C0B44" w:rsidP="006C0B44">
      <w:pPr>
        <w:rPr>
          <w:b/>
          <w:i/>
        </w:rPr>
      </w:pPr>
    </w:p>
    <w:p w14:paraId="1B1E355D" w14:textId="77777777" w:rsidR="007632A9" w:rsidRPr="00AD1012" w:rsidRDefault="007632A9" w:rsidP="007632A9">
      <w:pPr>
        <w:rPr>
          <w:b/>
          <w:i/>
        </w:rPr>
      </w:pPr>
      <w:r>
        <w:rPr>
          <w:b/>
          <w:i/>
        </w:rPr>
        <w:t>Explicación</w:t>
      </w:r>
      <w:r w:rsidRPr="00AD1012">
        <w:rPr>
          <w:b/>
          <w:i/>
        </w:rPr>
        <w:t xml:space="preserve"> de</w:t>
      </w:r>
      <w:r>
        <w:rPr>
          <w:b/>
          <w:i/>
        </w:rPr>
        <w:t xml:space="preserve"> </w:t>
      </w:r>
      <w:r w:rsidRPr="00AD1012">
        <w:rPr>
          <w:b/>
          <w:i/>
        </w:rPr>
        <w:t>l</w:t>
      </w:r>
      <w:r>
        <w:rPr>
          <w:b/>
          <w:i/>
        </w:rPr>
        <w:t xml:space="preserve">a valoración del </w:t>
      </w:r>
      <w:r w:rsidRPr="00AD1012">
        <w:rPr>
          <w:b/>
          <w:i/>
        </w:rPr>
        <w:t>cumplimiento del criterio:</w:t>
      </w:r>
    </w:p>
    <w:p w14:paraId="70F1F172" w14:textId="77777777" w:rsidR="007632A9" w:rsidRDefault="007632A9" w:rsidP="007632A9">
      <w:pPr>
        <w:rPr>
          <w:b/>
        </w:rPr>
      </w:pPr>
    </w:p>
    <w:p w14:paraId="0CC89941" w14:textId="77777777" w:rsidR="007632A9" w:rsidRPr="00831487" w:rsidRDefault="007632A9" w:rsidP="007632A9">
      <w:pPr>
        <w:rPr>
          <w:b/>
        </w:rPr>
      </w:pPr>
    </w:p>
    <w:p w14:paraId="06AC0964" w14:textId="77777777" w:rsidR="007632A9" w:rsidRPr="00AD1012" w:rsidRDefault="007632A9" w:rsidP="007632A9">
      <w:pPr>
        <w:rPr>
          <w:b/>
          <w:i/>
        </w:rPr>
      </w:pPr>
      <w:r>
        <w:rPr>
          <w:b/>
          <w:i/>
        </w:rPr>
        <w:t>Listado de e</w:t>
      </w:r>
      <w:r w:rsidRPr="00AD1012">
        <w:rPr>
          <w:b/>
          <w:i/>
        </w:rPr>
        <w:t>videncias que se presentan:</w:t>
      </w:r>
    </w:p>
    <w:p w14:paraId="3F255D07" w14:textId="77777777" w:rsidR="00B75788" w:rsidRPr="00B75788" w:rsidRDefault="00B75788" w:rsidP="007632A9">
      <w:pPr>
        <w:rPr>
          <w:lang w:val="es-ES_tradnl"/>
        </w:rPr>
      </w:pPr>
    </w:p>
    <w:sectPr w:rsidR="00B75788" w:rsidRPr="00B75788" w:rsidSect="002A1429">
      <w:headerReference w:type="default" r:id="rId10"/>
      <w:footerReference w:type="default" r:id="rId11"/>
      <w:headerReference w:type="first" r:id="rId12"/>
      <w:footerReference w:type="first" r:id="rId13"/>
      <w:pgSz w:w="11906" w:h="16838"/>
      <w:pgMar w:top="2268" w:right="1841" w:bottom="2127" w:left="1701" w:header="709"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74A4" w14:textId="77777777" w:rsidR="00CD5CC9" w:rsidRDefault="00CD5CC9" w:rsidP="00E52EEB">
      <w:r>
        <w:separator/>
      </w:r>
    </w:p>
  </w:endnote>
  <w:endnote w:type="continuationSeparator" w:id="0">
    <w:p w14:paraId="1409CF29" w14:textId="77777777" w:rsidR="00CD5CC9" w:rsidRDefault="00CD5CC9" w:rsidP="00E5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A2DB9" w14:textId="388C5B29" w:rsidR="00CD5CC9" w:rsidRPr="001A05A2" w:rsidRDefault="00CD5CC9" w:rsidP="002A1429">
    <w:pPr>
      <w:pStyle w:val="Piedepgina"/>
      <w:spacing w:after="0"/>
      <w:rPr>
        <w:rFonts w:ascii="Candara" w:hAnsi="Candara"/>
        <w:sz w:val="14"/>
      </w:rPr>
    </w:pPr>
    <w:r w:rsidRPr="001A05A2">
      <w:rPr>
        <w:rFonts w:ascii="Candara" w:hAnsi="Candara" w:cs="Calibri"/>
        <w:noProof/>
        <w:color w:val="A6A6A6"/>
        <w:sz w:val="14"/>
        <w:lang w:eastAsia="es-ES"/>
      </w:rPr>
      <mc:AlternateContent>
        <mc:Choice Requires="wpg">
          <w:drawing>
            <wp:anchor distT="0" distB="0" distL="114300" distR="114300" simplePos="0" relativeHeight="251666432" behindDoc="0" locked="0" layoutInCell="1" allowOverlap="1" wp14:anchorId="3E817FC0" wp14:editId="75F133F8">
              <wp:simplePos x="0" y="0"/>
              <wp:positionH relativeFrom="margin">
                <wp:posOffset>3990340</wp:posOffset>
              </wp:positionH>
              <wp:positionV relativeFrom="paragraph">
                <wp:posOffset>36830</wp:posOffset>
              </wp:positionV>
              <wp:extent cx="1382395" cy="421640"/>
              <wp:effectExtent l="0" t="0" r="8255" b="0"/>
              <wp:wrapNone/>
              <wp:docPr id="9" name="Grupo 9"/>
              <wp:cNvGraphicFramePr/>
              <a:graphic xmlns:a="http://schemas.openxmlformats.org/drawingml/2006/main">
                <a:graphicData uri="http://schemas.microsoft.com/office/word/2010/wordprocessingGroup">
                  <wpg:wgp>
                    <wpg:cNvGrpSpPr/>
                    <wpg:grpSpPr>
                      <a:xfrm>
                        <a:off x="0" y="0"/>
                        <a:ext cx="1382395" cy="421640"/>
                        <a:chOff x="0" y="0"/>
                        <a:chExt cx="1849584" cy="564515"/>
                      </a:xfrm>
                    </wpg:grpSpPr>
                    <pic:pic xmlns:pic="http://schemas.openxmlformats.org/drawingml/2006/picture">
                      <pic:nvPicPr>
                        <pic:cNvPr id="10" name="Shape 12" descr="EQAR Logo"/>
                        <pic:cNvPicPr/>
                      </pic:nvPicPr>
                      <pic:blipFill rotWithShape="1">
                        <a:blip r:embed="rId1">
                          <a:alphaModFix/>
                        </a:blip>
                        <a:srcRect/>
                        <a:stretch/>
                      </pic:blipFill>
                      <pic:spPr>
                        <a:xfrm>
                          <a:off x="743414" y="0"/>
                          <a:ext cx="1106170" cy="564515"/>
                        </a:xfrm>
                        <a:prstGeom prst="rect">
                          <a:avLst/>
                        </a:prstGeom>
                        <a:noFill/>
                        <a:ln>
                          <a:noFill/>
                        </a:ln>
                      </pic:spPr>
                    </pic:pic>
                    <pic:pic xmlns:pic="http://schemas.openxmlformats.org/drawingml/2006/picture">
                      <pic:nvPicPr>
                        <pic:cNvPr id="13" name="Imagen 13" descr="C:\Users\jilozano\Desktop\LOGO ENQA 2020\PrimaryLogo\LOGO_FullColor\LogoENQA_Color_RGB.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126381"/>
                          <a:ext cx="772795" cy="3276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AB174BE" id="Grupo 9" o:spid="_x0000_s1026" style="position:absolute;margin-left:314.2pt;margin-top:2.9pt;width:108.85pt;height:33.2pt;z-index:251666432;mso-position-horizontal-relative:margin;mso-width-relative:margin;mso-height-relative:margin" coordsize="18495,5645" o:gfxdata="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27" type="#_x0000_t75" alt="EQAR Logo" style="position:absolute;left:7434;width:11061;height: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">
                <v:imagedata r:id="rId3" o:title="EQAR Logo"/>
              </v:shape>
              <v:shape id="Imagen 13" o:spid="_x0000_s1028" type="#_x0000_t75" style="position:absolute;top:1263;width:7727;height:3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">
                <v:imagedata r:id="rId4" o:title="LogoENQA_Color_RGB"/>
                <v:path arrowok="t"/>
              </v:shape>
              <w10:wrap anchorx="margin"/>
            </v:group>
          </w:pict>
        </mc:Fallback>
      </mc:AlternateContent>
    </w:r>
  </w:p>
  <w:p w14:paraId="28D18491" w14:textId="1CA51DB0" w:rsidR="00CD5CC9" w:rsidRPr="001A05A2" w:rsidRDefault="00CD5CC9" w:rsidP="002A1429">
    <w:pPr>
      <w:pStyle w:val="Piedepgina"/>
      <w:spacing w:after="0"/>
      <w:rPr>
        <w:rFonts w:ascii="Candara" w:hAnsi="Candara"/>
        <w:sz w:val="14"/>
      </w:rPr>
    </w:pPr>
    <w:r w:rsidRPr="001A05A2">
      <w:rPr>
        <w:rFonts w:ascii="Candara" w:hAnsi="Candara"/>
        <w:sz w:val="14"/>
      </w:rPr>
      <w:t>ACPUA – Agencia de Calidad y Prospectiva Universitaria de Aragón</w:t>
    </w:r>
  </w:p>
  <w:p w14:paraId="08D76826" w14:textId="5D790584" w:rsidR="00CD5CC9" w:rsidRPr="001A05A2" w:rsidRDefault="00CD5CC9" w:rsidP="002A1429">
    <w:pPr>
      <w:pStyle w:val="Piedepgina"/>
      <w:spacing w:after="0"/>
      <w:rPr>
        <w:rFonts w:ascii="Candara" w:hAnsi="Candara"/>
        <w:sz w:val="14"/>
      </w:rPr>
    </w:pPr>
    <w:r w:rsidRPr="001A05A2">
      <w:rPr>
        <w:rFonts w:ascii="Candara" w:hAnsi="Candara"/>
        <w:sz w:val="14"/>
      </w:rPr>
      <w:t>Avda. de Ranillas, nº 5D, 1ª Planta. 50018 Zaragoza</w:t>
    </w:r>
  </w:p>
  <w:p w14:paraId="4AC3397E" w14:textId="77777777" w:rsidR="00CD5CC9" w:rsidRPr="001A05A2" w:rsidRDefault="00CD5CC9" w:rsidP="002A1429">
    <w:pPr>
      <w:pStyle w:val="Piedepgina"/>
      <w:spacing w:after="0"/>
      <w:rPr>
        <w:rFonts w:ascii="Candara" w:hAnsi="Candara"/>
        <w:color w:val="A6A6A6" w:themeColor="background1" w:themeShade="A6"/>
        <w:sz w:val="14"/>
      </w:rPr>
    </w:pPr>
    <w:r w:rsidRPr="001A05A2">
      <w:rPr>
        <w:rFonts w:ascii="Candara" w:hAnsi="Candara"/>
        <w:color w:val="A6A6A6" w:themeColor="background1" w:themeShade="A6"/>
        <w:sz w:val="14"/>
      </w:rPr>
      <w:t xml:space="preserve">Teléfono: 976 713386 - </w:t>
    </w:r>
    <w:hyperlink r:id="rId5" w:history="1">
      <w:r w:rsidRPr="001A05A2">
        <w:rPr>
          <w:rStyle w:val="Hipervnculo"/>
          <w:rFonts w:ascii="Candara" w:hAnsi="Candara"/>
          <w:sz w:val="10"/>
          <w:szCs w:val="18"/>
        </w:rPr>
        <w:t>acpua@aragon.es</w:t>
      </w:r>
    </w:hyperlink>
    <w:r w:rsidRPr="001A05A2">
      <w:rPr>
        <w:rFonts w:ascii="Candara" w:hAnsi="Candara"/>
        <w:color w:val="A6A6A6" w:themeColor="background1" w:themeShade="A6"/>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FC02" w14:textId="77777777" w:rsidR="00CD5CC9" w:rsidRPr="00754A33" w:rsidRDefault="00CD5CC9" w:rsidP="00E52EEB">
    <w:pPr>
      <w:rPr>
        <w:lang w:eastAsia="es-ES"/>
      </w:rPr>
    </w:pPr>
  </w:p>
  <w:p w14:paraId="272AEB39" w14:textId="77777777" w:rsidR="00CD5CC9" w:rsidRPr="00754A33" w:rsidRDefault="00CD5CC9" w:rsidP="00E52EEB">
    <w:pPr>
      <w:rPr>
        <w:lang w:eastAsia="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306C9" w14:textId="77777777" w:rsidR="00CD5CC9" w:rsidRDefault="00CD5CC9" w:rsidP="00E52EEB">
      <w:r>
        <w:separator/>
      </w:r>
    </w:p>
  </w:footnote>
  <w:footnote w:type="continuationSeparator" w:id="0">
    <w:p w14:paraId="50FFB4AD" w14:textId="77777777" w:rsidR="00CD5CC9" w:rsidRDefault="00CD5CC9" w:rsidP="00E52EEB">
      <w:r>
        <w:continuationSeparator/>
      </w:r>
    </w:p>
  </w:footnote>
  <w:footnote w:id="1">
    <w:p w14:paraId="2C5623FB" w14:textId="77777777" w:rsidR="00D640D6" w:rsidRDefault="00D640D6" w:rsidP="00D640D6">
      <w:pPr>
        <w:pStyle w:val="Textonotapie"/>
      </w:pPr>
      <w:r w:rsidRPr="00D640D6">
        <w:rPr>
          <w:rStyle w:val="Refdenotaalpie"/>
        </w:rPr>
        <w:footnoteRef/>
      </w:r>
      <w:r w:rsidRPr="00D640D6">
        <w:t xml:space="preserve"> </w:t>
      </w:r>
      <w:r w:rsidRPr="00D640D6">
        <w:rPr>
          <w:sz w:val="18"/>
        </w:rPr>
        <w:t>La evaluación no tendrá por objeto valorar el contenido académico del plan de estudios extranjero, sino los mecanismos definidos por el centro para asegurar su correcta aplicación, seguimiento y adaptación al contexto español.</w:t>
      </w:r>
    </w:p>
  </w:footnote>
  <w:footnote w:id="2">
    <w:p w14:paraId="56B58F2D" w14:textId="77777777" w:rsidR="00D640D6" w:rsidRDefault="00D640D6" w:rsidP="00D640D6">
      <w:pPr>
        <w:pStyle w:val="Textonotapie"/>
      </w:pPr>
      <w:r w:rsidRPr="009262D4">
        <w:rPr>
          <w:rStyle w:val="Refdenotaalpie"/>
          <w:sz w:val="18"/>
        </w:rPr>
        <w:footnoteRef/>
      </w:r>
      <w:r w:rsidRPr="009262D4">
        <w:rPr>
          <w:sz w:val="18"/>
        </w:rPr>
        <w:t xml:space="preserve"> La evaluación se centrará en la existencia y adecuación de los procedimientos definidos, no en la auditoría técnica exhaustiva de las plataformas.</w:t>
      </w:r>
    </w:p>
  </w:footnote>
  <w:footnote w:id="3">
    <w:p w14:paraId="5835FA15" w14:textId="19E6C4A8" w:rsidR="00B75788" w:rsidRDefault="00B75788" w:rsidP="00983731">
      <w:r>
        <w:rPr>
          <w:rStyle w:val="Refdenotaalpie"/>
        </w:rPr>
        <w:footnoteRef/>
      </w:r>
      <w:r>
        <w:t xml:space="preserve"> Los centros pueden tener diferentes niveles de responsabilidad sobre el profesorado dependiendo de la naturaleza de cada institución, pero, en cualquier caso, deberán asegurar que disponen de los p</w:t>
      </w:r>
      <w:r w:rsidRPr="00AC2778">
        <w:t>rocesos</w:t>
      </w:r>
      <w:r>
        <w:t xml:space="preserve"> para</w:t>
      </w:r>
      <w:r w:rsidRPr="00AC2778">
        <w:t xml:space="preserve"> asegura</w:t>
      </w:r>
      <w:r>
        <w:t>r</w:t>
      </w:r>
      <w:r w:rsidRPr="00AC2778">
        <w:t xml:space="preserve"> que el profesorado asignado a las actividades docentes, de supervisión y de tutorización es competente y dispone de las cualificaciones pertinentes</w:t>
      </w:r>
      <w:r>
        <w:t>.</w:t>
      </w:r>
    </w:p>
  </w:footnote>
  <w:footnote w:id="4">
    <w:p w14:paraId="16F06866" w14:textId="77777777" w:rsidR="00D640D6" w:rsidRPr="00D640D6" w:rsidRDefault="00D640D6" w:rsidP="00D640D6">
      <w:pPr>
        <w:spacing w:after="120"/>
        <w:rPr>
          <w:sz w:val="16"/>
        </w:rPr>
      </w:pPr>
      <w:r w:rsidRPr="00D640D6">
        <w:rPr>
          <w:rStyle w:val="Refdenotaalpie"/>
          <w:sz w:val="16"/>
        </w:rPr>
        <w:footnoteRef/>
      </w:r>
      <w:r w:rsidRPr="00D640D6">
        <w:rPr>
          <w:sz w:val="16"/>
        </w:rPr>
        <w:t xml:space="preserve"> La institución responsable debe desarrollar mecanismos que aseguren que sus programas de doctorado están dotados de una estructura investigadora suficiente, capaz de proponer, planificar y desarrollar programas y proyectos de investigación que puedan financiarse interna y/o externamente y cuyos resultados estén alineados con las líneas de investigación de dichos programas. Los procesos y procedimientos implantados en las instituciones universitarias y sus centros deben asegurar que los grupos y líneas de investigación, y sus proyectos y programas de investigación, favorecen una formación de calidad de doctorandas y doctorandos. Dichos programas y proyectos de investigación deben estar a la vanguardia de sus disciplinas y alineados con los referentes nacionales e internacionales más importantes.</w:t>
      </w:r>
    </w:p>
    <w:p w14:paraId="1FE1DEC2" w14:textId="77777777" w:rsidR="00D640D6" w:rsidRPr="00D640D6" w:rsidRDefault="00D640D6" w:rsidP="00D640D6">
      <w:pPr>
        <w:spacing w:after="120"/>
        <w:rPr>
          <w:sz w:val="16"/>
        </w:rPr>
      </w:pPr>
      <w:r w:rsidRPr="00D640D6">
        <w:rPr>
          <w:sz w:val="16"/>
        </w:rPr>
        <w:t>Por otra parte, es fundamental que la institución responsable y/o centro disponga también de procesos y procedimientos que permitan y favorezcan la transferencia de conocimiento y la colaboración en la generación de dicho conocimiento entre las líneas de investigación de los programas de doctorado y las entidades, empresas, instituciones, organizaciones, etc.</w:t>
      </w:r>
    </w:p>
    <w:p w14:paraId="372B79D1" w14:textId="77777777" w:rsidR="00D640D6" w:rsidRPr="00D640D6" w:rsidRDefault="00D640D6" w:rsidP="00D640D6">
      <w:pPr>
        <w:spacing w:after="120"/>
        <w:rPr>
          <w:sz w:val="16"/>
        </w:rPr>
      </w:pPr>
      <w:r w:rsidRPr="00D640D6">
        <w:rPr>
          <w:sz w:val="16"/>
        </w:rPr>
        <w:t>En definitiva, los procesos y procedimientos implantados en la institución responsable y/o centro deben garantizar que en las líneas de investigación asociadas a los programas de doctorado se llevan a cabo actividades de investigación, desarrollo y transferencia de conocimiento adecuadas y homologables internacionalmente, lo que permite a los programas superar el proceso de acreditación.</w:t>
      </w:r>
      <w:bookmarkStart w:id="45" w:name="_Toc155172340"/>
      <w:bookmarkEnd w:id="45"/>
    </w:p>
    <w:p w14:paraId="0B126727" w14:textId="506407BD" w:rsidR="00D640D6" w:rsidRDefault="00D640D6">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B017" w14:textId="01ED8E56" w:rsidR="00CD5CC9" w:rsidRDefault="00F738FF" w:rsidP="00E52EEB">
    <w:pPr>
      <w:pStyle w:val="Encabezado"/>
    </w:pPr>
    <w:sdt>
      <w:sdtPr>
        <w:id w:val="630518295"/>
        <w:docPartObj>
          <w:docPartGallery w:val="Page Numbers (Margins)"/>
          <w:docPartUnique/>
        </w:docPartObj>
      </w:sdtPr>
      <w:sdtEndPr/>
      <w:sdtContent>
        <w:r w:rsidR="00CD5CC9">
          <w:rPr>
            <w:noProof/>
            <w:lang w:eastAsia="es-ES"/>
          </w:rPr>
          <mc:AlternateContent>
            <mc:Choice Requires="wps">
              <w:drawing>
                <wp:anchor distT="0" distB="0" distL="114300" distR="114300" simplePos="0" relativeHeight="251663360" behindDoc="0" locked="0" layoutInCell="0" allowOverlap="1" wp14:anchorId="781A1AE2" wp14:editId="3E776AC0">
                  <wp:simplePos x="0" y="0"/>
                  <wp:positionH relativeFrom="rightMargin">
                    <wp:align>center</wp:align>
                  </wp:positionH>
                  <wp:positionV relativeFrom="margin">
                    <wp:align>bottom</wp:align>
                  </wp:positionV>
                  <wp:extent cx="510540" cy="2183130"/>
                  <wp:effectExtent l="0" t="0" r="381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6449E" w14:textId="350409C3" w:rsidR="00CD5CC9" w:rsidRDefault="00CD5CC9" w:rsidP="00E52EE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F738FF" w:rsidRPr="00F738FF">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81A1AE2" id="Rectángulo 8" o:spid="_x0000_s1026"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oUugIAALcFAAAOAAAAZHJzL2Uyb0RvYy54bWysVNtu1DAQfUfiHyy/p7k02U2iZquy2SCk&#10;AhWFD/AmTmKR2MH2brZCfAzf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mqxKFLoCAAC3&#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1C86449E" w14:textId="350409C3" w:rsidR="00CD5CC9" w:rsidRDefault="00CD5CC9" w:rsidP="00E52EE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F738FF" w:rsidRPr="00F738FF">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D5CC9" w:rsidRPr="00B8560B">
      <w:rPr>
        <w:noProof/>
        <w:lang w:eastAsia="es-ES"/>
      </w:rPr>
      <w:drawing>
        <wp:inline distT="0" distB="0" distL="0" distR="0" wp14:anchorId="117A1B43" wp14:editId="14749EA7">
          <wp:extent cx="2060333" cy="540000"/>
          <wp:effectExtent l="0" t="0" r="0" b="0"/>
          <wp:docPr id="11" name="Imagen 11" descr="C:\Users\jilozano\Documents\00_NAX\LOGOMARCAS ACPUA 2018\LOGOTIPO ACPUA COMISIÓN COMUNICACIÓN 2018\LOGOTIPO ACPUA C.C. COLOR\APCUA LOGOTIPO FINAL CC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ilozano\Documents\00_NAX\LOGOMARCAS ACPUA 2018\LOGOTIPO ACPUA COMISIÓN COMUNICACIÓN 2018\LOGOTIPO ACPUA C.C. COLOR\APCUA LOGOTIPO FINAL CC 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8167" t="33150" r="12549" b="34419"/>
                  <a:stretch/>
                </pic:blipFill>
                <pic:spPr bwMode="auto">
                  <a:xfrm>
                    <a:off x="0" y="0"/>
                    <a:ext cx="2060333" cy="540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27D9" w14:textId="6B86E39F" w:rsidR="00CD5CC9" w:rsidRDefault="00F738FF" w:rsidP="00E52EEB">
    <w:pPr>
      <w:pStyle w:val="Encabezado"/>
    </w:pPr>
    <w:sdt>
      <w:sdtPr>
        <w:id w:val="-1067726666"/>
        <w:docPartObj>
          <w:docPartGallery w:val="Page Numbers (Margins)"/>
          <w:docPartUnique/>
        </w:docPartObj>
      </w:sdtPr>
      <w:sdtEndPr/>
      <w:sdtContent>
        <w:r w:rsidR="00CD5CC9">
          <w:rPr>
            <w:noProof/>
            <w:lang w:eastAsia="es-ES"/>
          </w:rPr>
          <mc:AlternateContent>
            <mc:Choice Requires="wps">
              <w:drawing>
                <wp:anchor distT="0" distB="0" distL="114300" distR="114300" simplePos="0" relativeHeight="251661312" behindDoc="0" locked="0" layoutInCell="0" allowOverlap="1" wp14:anchorId="38568DE9" wp14:editId="2E2E31EB">
                  <wp:simplePos x="0" y="0"/>
                  <wp:positionH relativeFrom="rightMargin">
                    <wp:align>center</wp:align>
                  </wp:positionH>
                  <wp:positionV relativeFrom="margin">
                    <wp:align>bottom</wp:align>
                  </wp:positionV>
                  <wp:extent cx="510540" cy="2183130"/>
                  <wp:effectExtent l="0" t="0" r="381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EFA7C" w14:textId="18E2DB6C" w:rsidR="00CD5CC9" w:rsidRDefault="00CD5CC9" w:rsidP="00E52EE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983731" w:rsidRPr="0098373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8568DE9" id="Rectángulo 4" o:spid="_x0000_s1027"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" o:allowincell="f" filled="f" stroked="f">
                  <v:textbox style="layout-flow:vertical;mso-layout-flow-alt:bottom-to-top;mso-fit-shape-to-text:t">
                    <w:txbxContent>
                      <w:p w14:paraId="6B8EFA7C" w14:textId="18E2DB6C" w:rsidR="00CD5CC9" w:rsidRDefault="00CD5CC9" w:rsidP="00E52EE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983731" w:rsidRPr="0098373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6C5"/>
    <w:multiLevelType w:val="multilevel"/>
    <w:tmpl w:val="37DE8F3C"/>
    <w:lvl w:ilvl="0">
      <w:start w:val="1"/>
      <w:numFmt w:val="decimal"/>
      <w:lvlText w:val="%1."/>
      <w:lvlJc w:val="left"/>
      <w:pPr>
        <w:ind w:left="360" w:hanging="360"/>
      </w:pPr>
      <w:rPr>
        <w:rFonts w:hint="default"/>
      </w:rPr>
    </w:lvl>
    <w:lvl w:ilvl="1">
      <w:numFmt w:val="bullet"/>
      <w:lvlText w:val="•"/>
      <w:lvlJc w:val="left"/>
      <w:pPr>
        <w:ind w:left="792" w:hanging="432"/>
      </w:pPr>
      <w:rPr>
        <w:rFonts w:ascii="Candara" w:eastAsiaTheme="minorHAnsi" w:hAnsi="Candara" w:cstheme="minorBidi"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41749"/>
    <w:multiLevelType w:val="hybridMultilevel"/>
    <w:tmpl w:val="1B2247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A9478D6"/>
    <w:multiLevelType w:val="hybridMultilevel"/>
    <w:tmpl w:val="EE90B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F212B0"/>
    <w:multiLevelType w:val="hybridMultilevel"/>
    <w:tmpl w:val="1C648E9C"/>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4" w15:restartNumberingAfterBreak="0">
    <w:nsid w:val="20952E05"/>
    <w:multiLevelType w:val="hybridMultilevel"/>
    <w:tmpl w:val="13E47D86"/>
    <w:lvl w:ilvl="0" w:tplc="BC325A68">
      <w:start w:val="1"/>
      <w:numFmt w:val="bullet"/>
      <w:pStyle w:val="AspectosValorar"/>
      <w:lvlText w:val=""/>
      <w:lvlJc w:val="left"/>
      <w:pPr>
        <w:ind w:left="-101" w:hanging="360"/>
      </w:pPr>
      <w:rPr>
        <w:rFonts w:ascii="Symbol" w:hAnsi="Symbol" w:hint="default"/>
      </w:rPr>
    </w:lvl>
    <w:lvl w:ilvl="1" w:tplc="0C0A0003" w:tentative="1">
      <w:start w:val="1"/>
      <w:numFmt w:val="bullet"/>
      <w:lvlText w:val="o"/>
      <w:lvlJc w:val="left"/>
      <w:pPr>
        <w:ind w:left="619" w:hanging="360"/>
      </w:pPr>
      <w:rPr>
        <w:rFonts w:ascii="Courier New" w:hAnsi="Courier New" w:cs="Courier New" w:hint="default"/>
      </w:rPr>
    </w:lvl>
    <w:lvl w:ilvl="2" w:tplc="0C0A0005" w:tentative="1">
      <w:start w:val="1"/>
      <w:numFmt w:val="bullet"/>
      <w:lvlText w:val=""/>
      <w:lvlJc w:val="left"/>
      <w:pPr>
        <w:ind w:left="1339" w:hanging="360"/>
      </w:pPr>
      <w:rPr>
        <w:rFonts w:ascii="Wingdings" w:hAnsi="Wingdings" w:hint="default"/>
      </w:rPr>
    </w:lvl>
    <w:lvl w:ilvl="3" w:tplc="0C0A0001" w:tentative="1">
      <w:start w:val="1"/>
      <w:numFmt w:val="bullet"/>
      <w:lvlText w:val=""/>
      <w:lvlJc w:val="left"/>
      <w:pPr>
        <w:ind w:left="2059" w:hanging="360"/>
      </w:pPr>
      <w:rPr>
        <w:rFonts w:ascii="Symbol" w:hAnsi="Symbol" w:hint="default"/>
      </w:rPr>
    </w:lvl>
    <w:lvl w:ilvl="4" w:tplc="0C0A0003" w:tentative="1">
      <w:start w:val="1"/>
      <w:numFmt w:val="bullet"/>
      <w:lvlText w:val="o"/>
      <w:lvlJc w:val="left"/>
      <w:pPr>
        <w:ind w:left="2779" w:hanging="360"/>
      </w:pPr>
      <w:rPr>
        <w:rFonts w:ascii="Courier New" w:hAnsi="Courier New" w:cs="Courier New" w:hint="default"/>
      </w:rPr>
    </w:lvl>
    <w:lvl w:ilvl="5" w:tplc="0C0A0005" w:tentative="1">
      <w:start w:val="1"/>
      <w:numFmt w:val="bullet"/>
      <w:lvlText w:val=""/>
      <w:lvlJc w:val="left"/>
      <w:pPr>
        <w:ind w:left="3499" w:hanging="360"/>
      </w:pPr>
      <w:rPr>
        <w:rFonts w:ascii="Wingdings" w:hAnsi="Wingdings" w:hint="default"/>
      </w:rPr>
    </w:lvl>
    <w:lvl w:ilvl="6" w:tplc="0C0A0001" w:tentative="1">
      <w:start w:val="1"/>
      <w:numFmt w:val="bullet"/>
      <w:lvlText w:val=""/>
      <w:lvlJc w:val="left"/>
      <w:pPr>
        <w:ind w:left="4219" w:hanging="360"/>
      </w:pPr>
      <w:rPr>
        <w:rFonts w:ascii="Symbol" w:hAnsi="Symbol" w:hint="default"/>
      </w:rPr>
    </w:lvl>
    <w:lvl w:ilvl="7" w:tplc="0C0A0003" w:tentative="1">
      <w:start w:val="1"/>
      <w:numFmt w:val="bullet"/>
      <w:lvlText w:val="o"/>
      <w:lvlJc w:val="left"/>
      <w:pPr>
        <w:ind w:left="4939" w:hanging="360"/>
      </w:pPr>
      <w:rPr>
        <w:rFonts w:ascii="Courier New" w:hAnsi="Courier New" w:cs="Courier New" w:hint="default"/>
      </w:rPr>
    </w:lvl>
    <w:lvl w:ilvl="8" w:tplc="0C0A0005" w:tentative="1">
      <w:start w:val="1"/>
      <w:numFmt w:val="bullet"/>
      <w:lvlText w:val=""/>
      <w:lvlJc w:val="left"/>
      <w:pPr>
        <w:ind w:left="5659" w:hanging="360"/>
      </w:pPr>
      <w:rPr>
        <w:rFonts w:ascii="Wingdings" w:hAnsi="Wingdings" w:hint="default"/>
      </w:rPr>
    </w:lvl>
  </w:abstractNum>
  <w:abstractNum w:abstractNumId="5" w15:restartNumberingAfterBreak="0">
    <w:nsid w:val="389D29C6"/>
    <w:multiLevelType w:val="multilevel"/>
    <w:tmpl w:val="B562280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15506E"/>
    <w:multiLevelType w:val="hybridMultilevel"/>
    <w:tmpl w:val="8B3059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370391E"/>
    <w:multiLevelType w:val="hybridMultilevel"/>
    <w:tmpl w:val="03985434"/>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8" w15:restartNumberingAfterBreak="0">
    <w:nsid w:val="718434A6"/>
    <w:multiLevelType w:val="multilevel"/>
    <w:tmpl w:val="BC720C42"/>
    <w:lvl w:ilvl="0">
      <w:start w:val="1"/>
      <w:numFmt w:val="decimal"/>
      <w:pStyle w:val="Ttulo1"/>
      <w:lvlText w:val="%1."/>
      <w:lvlJc w:val="left"/>
      <w:pPr>
        <w:ind w:left="8582" w:hanging="360"/>
      </w:pPr>
    </w:lvl>
    <w:lvl w:ilvl="1">
      <w:start w:val="1"/>
      <w:numFmt w:val="decimal"/>
      <w:pStyle w:val="Ttulo2"/>
      <w:lvlText w:val="%1.%2."/>
      <w:lvlJc w:val="left"/>
      <w:pPr>
        <w:ind w:left="184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9" w15:restartNumberingAfterBreak="0">
    <w:nsid w:val="73D045C7"/>
    <w:multiLevelType w:val="multilevel"/>
    <w:tmpl w:val="66EE3764"/>
    <w:lvl w:ilvl="0">
      <w:start w:val="1"/>
      <w:numFmt w:val="decimal"/>
      <w:lvlText w:val="%1."/>
      <w:lvlJc w:val="left"/>
      <w:pPr>
        <w:ind w:left="360" w:hanging="360"/>
      </w:pPr>
      <w:rPr>
        <w:rFonts w:hint="default"/>
      </w:rPr>
    </w:lvl>
    <w:lvl w:ilvl="1">
      <w:numFmt w:val="bullet"/>
      <w:lvlText w:val="•"/>
      <w:lvlJc w:val="left"/>
      <w:pPr>
        <w:ind w:left="792" w:hanging="432"/>
      </w:pPr>
      <w:rPr>
        <w:rFonts w:ascii="Candara" w:eastAsiaTheme="minorHAnsi" w:hAnsi="Candara" w:cstheme="minorBidi" w:hint="default"/>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5"/>
  </w:num>
  <w:num w:numId="4">
    <w:abstractNumId w:val="7"/>
  </w:num>
  <w:num w:numId="5">
    <w:abstractNumId w:val="3"/>
  </w:num>
  <w:num w:numId="6">
    <w:abstractNumId w:val="6"/>
  </w:num>
  <w:num w:numId="7">
    <w:abstractNumId w:val="9"/>
  </w:num>
  <w:num w:numId="8">
    <w:abstractNumId w:val="0"/>
  </w:num>
  <w:num w:numId="9">
    <w:abstractNumId w:val="1"/>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9F"/>
    <w:rsid w:val="000014C8"/>
    <w:rsid w:val="0000297F"/>
    <w:rsid w:val="00003C7E"/>
    <w:rsid w:val="00006662"/>
    <w:rsid w:val="0001515E"/>
    <w:rsid w:val="00015CA4"/>
    <w:rsid w:val="00025342"/>
    <w:rsid w:val="000327DB"/>
    <w:rsid w:val="00040B68"/>
    <w:rsid w:val="0004317F"/>
    <w:rsid w:val="00045F7A"/>
    <w:rsid w:val="000520DB"/>
    <w:rsid w:val="0005298A"/>
    <w:rsid w:val="0005726B"/>
    <w:rsid w:val="0006023F"/>
    <w:rsid w:val="00062876"/>
    <w:rsid w:val="000631DE"/>
    <w:rsid w:val="000632CC"/>
    <w:rsid w:val="00070397"/>
    <w:rsid w:val="000743D9"/>
    <w:rsid w:val="000752CF"/>
    <w:rsid w:val="00081AAD"/>
    <w:rsid w:val="000874F6"/>
    <w:rsid w:val="000A2CAD"/>
    <w:rsid w:val="000A5CE8"/>
    <w:rsid w:val="000B40D1"/>
    <w:rsid w:val="000C0785"/>
    <w:rsid w:val="000C1BA4"/>
    <w:rsid w:val="000C1EC1"/>
    <w:rsid w:val="000C1F76"/>
    <w:rsid w:val="000C359E"/>
    <w:rsid w:val="000C7276"/>
    <w:rsid w:val="000C739D"/>
    <w:rsid w:val="000D5B5C"/>
    <w:rsid w:val="000D7213"/>
    <w:rsid w:val="000E017D"/>
    <w:rsid w:val="000E0AF2"/>
    <w:rsid w:val="000E5BF4"/>
    <w:rsid w:val="000E642C"/>
    <w:rsid w:val="000E6D2C"/>
    <w:rsid w:val="000F0F5F"/>
    <w:rsid w:val="000F365D"/>
    <w:rsid w:val="000F457A"/>
    <w:rsid w:val="000F4776"/>
    <w:rsid w:val="000F79C9"/>
    <w:rsid w:val="001027B3"/>
    <w:rsid w:val="00102F25"/>
    <w:rsid w:val="001177F0"/>
    <w:rsid w:val="00120988"/>
    <w:rsid w:val="0013045B"/>
    <w:rsid w:val="001315A8"/>
    <w:rsid w:val="0013319F"/>
    <w:rsid w:val="001405D1"/>
    <w:rsid w:val="001416EE"/>
    <w:rsid w:val="001434C3"/>
    <w:rsid w:val="00147E8C"/>
    <w:rsid w:val="00150ECB"/>
    <w:rsid w:val="00151E56"/>
    <w:rsid w:val="00152539"/>
    <w:rsid w:val="00154A31"/>
    <w:rsid w:val="00154A9D"/>
    <w:rsid w:val="00162B3B"/>
    <w:rsid w:val="001729F3"/>
    <w:rsid w:val="0018083A"/>
    <w:rsid w:val="0018182F"/>
    <w:rsid w:val="001826F3"/>
    <w:rsid w:val="0019168F"/>
    <w:rsid w:val="001934B2"/>
    <w:rsid w:val="00195E49"/>
    <w:rsid w:val="00196DCB"/>
    <w:rsid w:val="00196FDD"/>
    <w:rsid w:val="001A0404"/>
    <w:rsid w:val="001A05A2"/>
    <w:rsid w:val="001A76B5"/>
    <w:rsid w:val="001A7814"/>
    <w:rsid w:val="001B02FF"/>
    <w:rsid w:val="001B2B0A"/>
    <w:rsid w:val="001B384F"/>
    <w:rsid w:val="001B6462"/>
    <w:rsid w:val="001B6801"/>
    <w:rsid w:val="001B6DDF"/>
    <w:rsid w:val="001C1396"/>
    <w:rsid w:val="001C2782"/>
    <w:rsid w:val="001C2928"/>
    <w:rsid w:val="001C367F"/>
    <w:rsid w:val="001C3717"/>
    <w:rsid w:val="001D0EC4"/>
    <w:rsid w:val="001D1859"/>
    <w:rsid w:val="001D424C"/>
    <w:rsid w:val="001D56FA"/>
    <w:rsid w:val="001D60E9"/>
    <w:rsid w:val="001D7422"/>
    <w:rsid w:val="001E7A67"/>
    <w:rsid w:val="001F21AA"/>
    <w:rsid w:val="001F3BD2"/>
    <w:rsid w:val="00201517"/>
    <w:rsid w:val="00201705"/>
    <w:rsid w:val="00207BF3"/>
    <w:rsid w:val="00211C6C"/>
    <w:rsid w:val="002126CB"/>
    <w:rsid w:val="00216510"/>
    <w:rsid w:val="002176DA"/>
    <w:rsid w:val="002214DD"/>
    <w:rsid w:val="002221B2"/>
    <w:rsid w:val="00222A86"/>
    <w:rsid w:val="0022617B"/>
    <w:rsid w:val="002262C3"/>
    <w:rsid w:val="002274BF"/>
    <w:rsid w:val="00236A3E"/>
    <w:rsid w:val="00240807"/>
    <w:rsid w:val="00243B44"/>
    <w:rsid w:val="002469E7"/>
    <w:rsid w:val="002513D1"/>
    <w:rsid w:val="002522E0"/>
    <w:rsid w:val="00262734"/>
    <w:rsid w:val="00265A08"/>
    <w:rsid w:val="002667AA"/>
    <w:rsid w:val="00266DFD"/>
    <w:rsid w:val="0027036A"/>
    <w:rsid w:val="00277426"/>
    <w:rsid w:val="002842C3"/>
    <w:rsid w:val="00284BAF"/>
    <w:rsid w:val="002854C7"/>
    <w:rsid w:val="002925C6"/>
    <w:rsid w:val="002939B3"/>
    <w:rsid w:val="002A1429"/>
    <w:rsid w:val="002A1C5C"/>
    <w:rsid w:val="002A2D69"/>
    <w:rsid w:val="002A41A0"/>
    <w:rsid w:val="002B2ADA"/>
    <w:rsid w:val="002B6DB5"/>
    <w:rsid w:val="002C0CAD"/>
    <w:rsid w:val="002C1343"/>
    <w:rsid w:val="002C37EA"/>
    <w:rsid w:val="002C6428"/>
    <w:rsid w:val="002C6C94"/>
    <w:rsid w:val="002C7DC6"/>
    <w:rsid w:val="002D0321"/>
    <w:rsid w:val="002D12B0"/>
    <w:rsid w:val="002D23B2"/>
    <w:rsid w:val="002E0F6C"/>
    <w:rsid w:val="002E4757"/>
    <w:rsid w:val="002E4F73"/>
    <w:rsid w:val="002F500C"/>
    <w:rsid w:val="002F771F"/>
    <w:rsid w:val="002F7DAC"/>
    <w:rsid w:val="003002F7"/>
    <w:rsid w:val="00305C32"/>
    <w:rsid w:val="003070EE"/>
    <w:rsid w:val="00316C00"/>
    <w:rsid w:val="0032031B"/>
    <w:rsid w:val="00320BA9"/>
    <w:rsid w:val="00326C25"/>
    <w:rsid w:val="00330058"/>
    <w:rsid w:val="00330745"/>
    <w:rsid w:val="00330943"/>
    <w:rsid w:val="003320FD"/>
    <w:rsid w:val="003339C8"/>
    <w:rsid w:val="00333F64"/>
    <w:rsid w:val="0033707B"/>
    <w:rsid w:val="00337478"/>
    <w:rsid w:val="00342F7F"/>
    <w:rsid w:val="00343C9B"/>
    <w:rsid w:val="0034621B"/>
    <w:rsid w:val="0034641D"/>
    <w:rsid w:val="00352E2E"/>
    <w:rsid w:val="00353540"/>
    <w:rsid w:val="003604B6"/>
    <w:rsid w:val="00361ED5"/>
    <w:rsid w:val="003620BE"/>
    <w:rsid w:val="00364240"/>
    <w:rsid w:val="00364F97"/>
    <w:rsid w:val="00365D7A"/>
    <w:rsid w:val="00372CB1"/>
    <w:rsid w:val="00372D04"/>
    <w:rsid w:val="00373675"/>
    <w:rsid w:val="00374415"/>
    <w:rsid w:val="003759C9"/>
    <w:rsid w:val="0037783C"/>
    <w:rsid w:val="00377CFC"/>
    <w:rsid w:val="00380354"/>
    <w:rsid w:val="00382D73"/>
    <w:rsid w:val="00387459"/>
    <w:rsid w:val="00390E74"/>
    <w:rsid w:val="003934AC"/>
    <w:rsid w:val="0039763E"/>
    <w:rsid w:val="003A4584"/>
    <w:rsid w:val="003A73DD"/>
    <w:rsid w:val="003B253A"/>
    <w:rsid w:val="003B2A35"/>
    <w:rsid w:val="003B2E4D"/>
    <w:rsid w:val="003B3543"/>
    <w:rsid w:val="003B6690"/>
    <w:rsid w:val="003C12EC"/>
    <w:rsid w:val="003C1490"/>
    <w:rsid w:val="003C20EB"/>
    <w:rsid w:val="003C48CB"/>
    <w:rsid w:val="003C4A61"/>
    <w:rsid w:val="003C4B99"/>
    <w:rsid w:val="003C5F21"/>
    <w:rsid w:val="003C6B29"/>
    <w:rsid w:val="003C7D4C"/>
    <w:rsid w:val="003D2973"/>
    <w:rsid w:val="003D3009"/>
    <w:rsid w:val="003D3276"/>
    <w:rsid w:val="003E09FD"/>
    <w:rsid w:val="003E2868"/>
    <w:rsid w:val="003E7B3A"/>
    <w:rsid w:val="003F37B3"/>
    <w:rsid w:val="003F3F3D"/>
    <w:rsid w:val="003F45E0"/>
    <w:rsid w:val="003F4845"/>
    <w:rsid w:val="003F51B1"/>
    <w:rsid w:val="003F608F"/>
    <w:rsid w:val="003F6C26"/>
    <w:rsid w:val="004034E0"/>
    <w:rsid w:val="0040629B"/>
    <w:rsid w:val="00406E6D"/>
    <w:rsid w:val="00407A9C"/>
    <w:rsid w:val="00414761"/>
    <w:rsid w:val="004179AD"/>
    <w:rsid w:val="00417B80"/>
    <w:rsid w:val="00420973"/>
    <w:rsid w:val="00423237"/>
    <w:rsid w:val="0042376C"/>
    <w:rsid w:val="00423B7B"/>
    <w:rsid w:val="004316EB"/>
    <w:rsid w:val="00431927"/>
    <w:rsid w:val="004320F8"/>
    <w:rsid w:val="004335AD"/>
    <w:rsid w:val="00434086"/>
    <w:rsid w:val="00437E87"/>
    <w:rsid w:val="00443501"/>
    <w:rsid w:val="004449E9"/>
    <w:rsid w:val="004512C7"/>
    <w:rsid w:val="00452EFF"/>
    <w:rsid w:val="0045339E"/>
    <w:rsid w:val="004535E2"/>
    <w:rsid w:val="004537D8"/>
    <w:rsid w:val="00453A5A"/>
    <w:rsid w:val="00455C4B"/>
    <w:rsid w:val="00457281"/>
    <w:rsid w:val="00457CEF"/>
    <w:rsid w:val="00460A59"/>
    <w:rsid w:val="00461D0F"/>
    <w:rsid w:val="00462B7C"/>
    <w:rsid w:val="00463AA3"/>
    <w:rsid w:val="00472164"/>
    <w:rsid w:val="00472EFF"/>
    <w:rsid w:val="00476501"/>
    <w:rsid w:val="00477070"/>
    <w:rsid w:val="004824B5"/>
    <w:rsid w:val="004926FE"/>
    <w:rsid w:val="00492933"/>
    <w:rsid w:val="004972E6"/>
    <w:rsid w:val="004A4A03"/>
    <w:rsid w:val="004A64C1"/>
    <w:rsid w:val="004B02CD"/>
    <w:rsid w:val="004B08E1"/>
    <w:rsid w:val="004B0C97"/>
    <w:rsid w:val="004B142C"/>
    <w:rsid w:val="004B6023"/>
    <w:rsid w:val="004B636F"/>
    <w:rsid w:val="004C022C"/>
    <w:rsid w:val="004C05AF"/>
    <w:rsid w:val="004C0653"/>
    <w:rsid w:val="004C0F61"/>
    <w:rsid w:val="004C6E76"/>
    <w:rsid w:val="004C73FA"/>
    <w:rsid w:val="004C798B"/>
    <w:rsid w:val="004D3119"/>
    <w:rsid w:val="004D4791"/>
    <w:rsid w:val="004F0DB9"/>
    <w:rsid w:val="004F2099"/>
    <w:rsid w:val="00500A42"/>
    <w:rsid w:val="00500C9F"/>
    <w:rsid w:val="005120F0"/>
    <w:rsid w:val="00512ED9"/>
    <w:rsid w:val="005137C5"/>
    <w:rsid w:val="00515645"/>
    <w:rsid w:val="00515695"/>
    <w:rsid w:val="00521037"/>
    <w:rsid w:val="005218A0"/>
    <w:rsid w:val="005225EB"/>
    <w:rsid w:val="00523307"/>
    <w:rsid w:val="00524A95"/>
    <w:rsid w:val="0052746B"/>
    <w:rsid w:val="00531C1B"/>
    <w:rsid w:val="0053657A"/>
    <w:rsid w:val="005376CB"/>
    <w:rsid w:val="00542294"/>
    <w:rsid w:val="00543383"/>
    <w:rsid w:val="005438CD"/>
    <w:rsid w:val="005459F3"/>
    <w:rsid w:val="00546B06"/>
    <w:rsid w:val="00547DAB"/>
    <w:rsid w:val="00551653"/>
    <w:rsid w:val="00552AB9"/>
    <w:rsid w:val="00555797"/>
    <w:rsid w:val="00560BA7"/>
    <w:rsid w:val="005646B3"/>
    <w:rsid w:val="005648FF"/>
    <w:rsid w:val="0056620E"/>
    <w:rsid w:val="0056745D"/>
    <w:rsid w:val="00575AE7"/>
    <w:rsid w:val="00577278"/>
    <w:rsid w:val="00580E69"/>
    <w:rsid w:val="005818B8"/>
    <w:rsid w:val="00590018"/>
    <w:rsid w:val="0059389D"/>
    <w:rsid w:val="00593CC8"/>
    <w:rsid w:val="005941FF"/>
    <w:rsid w:val="00597D09"/>
    <w:rsid w:val="005A38CF"/>
    <w:rsid w:val="005A6E45"/>
    <w:rsid w:val="005A7516"/>
    <w:rsid w:val="005A7910"/>
    <w:rsid w:val="005B10A8"/>
    <w:rsid w:val="005B2ACC"/>
    <w:rsid w:val="005B560D"/>
    <w:rsid w:val="005C0A45"/>
    <w:rsid w:val="005C3DD3"/>
    <w:rsid w:val="005C42E0"/>
    <w:rsid w:val="005C5111"/>
    <w:rsid w:val="005C649C"/>
    <w:rsid w:val="005C72D9"/>
    <w:rsid w:val="005D1BD0"/>
    <w:rsid w:val="005D4802"/>
    <w:rsid w:val="005E2F25"/>
    <w:rsid w:val="005E34CD"/>
    <w:rsid w:val="005F0655"/>
    <w:rsid w:val="005F2ACF"/>
    <w:rsid w:val="005F3ECB"/>
    <w:rsid w:val="005F6778"/>
    <w:rsid w:val="00600707"/>
    <w:rsid w:val="00602986"/>
    <w:rsid w:val="00604180"/>
    <w:rsid w:val="00606C4F"/>
    <w:rsid w:val="006076A1"/>
    <w:rsid w:val="00614AE5"/>
    <w:rsid w:val="00614FE3"/>
    <w:rsid w:val="00623069"/>
    <w:rsid w:val="0062403E"/>
    <w:rsid w:val="006245D9"/>
    <w:rsid w:val="0062470E"/>
    <w:rsid w:val="00635800"/>
    <w:rsid w:val="0063594A"/>
    <w:rsid w:val="00636076"/>
    <w:rsid w:val="0064132B"/>
    <w:rsid w:val="00641FD8"/>
    <w:rsid w:val="006448EE"/>
    <w:rsid w:val="0064496D"/>
    <w:rsid w:val="00647E69"/>
    <w:rsid w:val="00650A46"/>
    <w:rsid w:val="006517B5"/>
    <w:rsid w:val="00651A59"/>
    <w:rsid w:val="006535F1"/>
    <w:rsid w:val="00653711"/>
    <w:rsid w:val="00653C43"/>
    <w:rsid w:val="006605B5"/>
    <w:rsid w:val="006612F3"/>
    <w:rsid w:val="006621A9"/>
    <w:rsid w:val="00666D8B"/>
    <w:rsid w:val="00666F16"/>
    <w:rsid w:val="00672347"/>
    <w:rsid w:val="006778BC"/>
    <w:rsid w:val="006833A3"/>
    <w:rsid w:val="00694AD1"/>
    <w:rsid w:val="006A1C59"/>
    <w:rsid w:val="006A4AC6"/>
    <w:rsid w:val="006A7C83"/>
    <w:rsid w:val="006C0B44"/>
    <w:rsid w:val="006C5FD4"/>
    <w:rsid w:val="006D0754"/>
    <w:rsid w:val="006D5129"/>
    <w:rsid w:val="006D574E"/>
    <w:rsid w:val="006E027C"/>
    <w:rsid w:val="006E2B6E"/>
    <w:rsid w:val="006E3B8D"/>
    <w:rsid w:val="006E73E4"/>
    <w:rsid w:val="006E7A60"/>
    <w:rsid w:val="006F184B"/>
    <w:rsid w:val="006F45D9"/>
    <w:rsid w:val="006F5EAA"/>
    <w:rsid w:val="006F5EDB"/>
    <w:rsid w:val="006F7E69"/>
    <w:rsid w:val="00700DCB"/>
    <w:rsid w:val="0070260D"/>
    <w:rsid w:val="00705C03"/>
    <w:rsid w:val="0071040C"/>
    <w:rsid w:val="007119CC"/>
    <w:rsid w:val="007141FB"/>
    <w:rsid w:val="00714A6D"/>
    <w:rsid w:val="0071520D"/>
    <w:rsid w:val="0071649F"/>
    <w:rsid w:val="00716896"/>
    <w:rsid w:val="007173FA"/>
    <w:rsid w:val="00717684"/>
    <w:rsid w:val="00717B45"/>
    <w:rsid w:val="00722BB7"/>
    <w:rsid w:val="007264D8"/>
    <w:rsid w:val="00730A09"/>
    <w:rsid w:val="007320D9"/>
    <w:rsid w:val="007327FE"/>
    <w:rsid w:val="00733A3C"/>
    <w:rsid w:val="0074106D"/>
    <w:rsid w:val="00745E4B"/>
    <w:rsid w:val="00746F56"/>
    <w:rsid w:val="0075448A"/>
    <w:rsid w:val="007549A7"/>
    <w:rsid w:val="00754A33"/>
    <w:rsid w:val="00761D27"/>
    <w:rsid w:val="00762059"/>
    <w:rsid w:val="007632A9"/>
    <w:rsid w:val="007643BE"/>
    <w:rsid w:val="0076487C"/>
    <w:rsid w:val="00774F5E"/>
    <w:rsid w:val="00790661"/>
    <w:rsid w:val="00790A27"/>
    <w:rsid w:val="00791BCD"/>
    <w:rsid w:val="00791E2E"/>
    <w:rsid w:val="0079232C"/>
    <w:rsid w:val="00794589"/>
    <w:rsid w:val="007A099B"/>
    <w:rsid w:val="007A4670"/>
    <w:rsid w:val="007A79F4"/>
    <w:rsid w:val="007B36E4"/>
    <w:rsid w:val="007C0DBC"/>
    <w:rsid w:val="007D02E7"/>
    <w:rsid w:val="007D23B3"/>
    <w:rsid w:val="007D467E"/>
    <w:rsid w:val="007D5262"/>
    <w:rsid w:val="007D67B3"/>
    <w:rsid w:val="007D7164"/>
    <w:rsid w:val="007E1C13"/>
    <w:rsid w:val="007E2F63"/>
    <w:rsid w:val="007E4179"/>
    <w:rsid w:val="007E425D"/>
    <w:rsid w:val="007E500D"/>
    <w:rsid w:val="007F0CDC"/>
    <w:rsid w:val="007F2BE7"/>
    <w:rsid w:val="007F4543"/>
    <w:rsid w:val="007F64BF"/>
    <w:rsid w:val="007F72DB"/>
    <w:rsid w:val="007F75A7"/>
    <w:rsid w:val="00800153"/>
    <w:rsid w:val="00801E25"/>
    <w:rsid w:val="008026A3"/>
    <w:rsid w:val="00804104"/>
    <w:rsid w:val="00804662"/>
    <w:rsid w:val="00810248"/>
    <w:rsid w:val="0082708D"/>
    <w:rsid w:val="00831487"/>
    <w:rsid w:val="008333FB"/>
    <w:rsid w:val="00835C89"/>
    <w:rsid w:val="008369CF"/>
    <w:rsid w:val="00841909"/>
    <w:rsid w:val="00843A59"/>
    <w:rsid w:val="008460AC"/>
    <w:rsid w:val="00846312"/>
    <w:rsid w:val="00846B34"/>
    <w:rsid w:val="008470E9"/>
    <w:rsid w:val="008539D9"/>
    <w:rsid w:val="00855D1C"/>
    <w:rsid w:val="00856920"/>
    <w:rsid w:val="00860E43"/>
    <w:rsid w:val="008620CD"/>
    <w:rsid w:val="00863A69"/>
    <w:rsid w:val="00864561"/>
    <w:rsid w:val="0087241A"/>
    <w:rsid w:val="00872EBD"/>
    <w:rsid w:val="008829B1"/>
    <w:rsid w:val="00883A19"/>
    <w:rsid w:val="00885ED9"/>
    <w:rsid w:val="00892495"/>
    <w:rsid w:val="00892678"/>
    <w:rsid w:val="00892886"/>
    <w:rsid w:val="0089489F"/>
    <w:rsid w:val="008A22C4"/>
    <w:rsid w:val="008A7881"/>
    <w:rsid w:val="008B2D51"/>
    <w:rsid w:val="008B5350"/>
    <w:rsid w:val="008B579D"/>
    <w:rsid w:val="008C448E"/>
    <w:rsid w:val="008C77F4"/>
    <w:rsid w:val="008D044A"/>
    <w:rsid w:val="008D1732"/>
    <w:rsid w:val="008D2B4F"/>
    <w:rsid w:val="008D32FD"/>
    <w:rsid w:val="008E03AF"/>
    <w:rsid w:val="008E541A"/>
    <w:rsid w:val="008F0F45"/>
    <w:rsid w:val="008F1913"/>
    <w:rsid w:val="008F6AEE"/>
    <w:rsid w:val="00902F1E"/>
    <w:rsid w:val="00903FB8"/>
    <w:rsid w:val="009055DD"/>
    <w:rsid w:val="00905FC2"/>
    <w:rsid w:val="00906AA9"/>
    <w:rsid w:val="00906C37"/>
    <w:rsid w:val="00910182"/>
    <w:rsid w:val="009123F2"/>
    <w:rsid w:val="00913556"/>
    <w:rsid w:val="00916667"/>
    <w:rsid w:val="0092011B"/>
    <w:rsid w:val="009208F8"/>
    <w:rsid w:val="00921C63"/>
    <w:rsid w:val="009262D4"/>
    <w:rsid w:val="009355B2"/>
    <w:rsid w:val="00940EC5"/>
    <w:rsid w:val="009460CD"/>
    <w:rsid w:val="00950CB6"/>
    <w:rsid w:val="00951B40"/>
    <w:rsid w:val="00951B48"/>
    <w:rsid w:val="00961306"/>
    <w:rsid w:val="009640F7"/>
    <w:rsid w:val="00964B00"/>
    <w:rsid w:val="00964E6E"/>
    <w:rsid w:val="0096614E"/>
    <w:rsid w:val="009663C1"/>
    <w:rsid w:val="009679F7"/>
    <w:rsid w:val="00967D47"/>
    <w:rsid w:val="00970BE9"/>
    <w:rsid w:val="00975715"/>
    <w:rsid w:val="009763C8"/>
    <w:rsid w:val="0098150F"/>
    <w:rsid w:val="00983731"/>
    <w:rsid w:val="00985676"/>
    <w:rsid w:val="00990C5A"/>
    <w:rsid w:val="00993BE7"/>
    <w:rsid w:val="00994C46"/>
    <w:rsid w:val="009952F2"/>
    <w:rsid w:val="009A7A6D"/>
    <w:rsid w:val="009B31B8"/>
    <w:rsid w:val="009B3A8E"/>
    <w:rsid w:val="009B7957"/>
    <w:rsid w:val="009C586F"/>
    <w:rsid w:val="009C620C"/>
    <w:rsid w:val="009C77A2"/>
    <w:rsid w:val="009D13D7"/>
    <w:rsid w:val="009D468F"/>
    <w:rsid w:val="009D659F"/>
    <w:rsid w:val="009D67BD"/>
    <w:rsid w:val="009E26E3"/>
    <w:rsid w:val="009E611E"/>
    <w:rsid w:val="009F10A1"/>
    <w:rsid w:val="009F3D14"/>
    <w:rsid w:val="009F441D"/>
    <w:rsid w:val="00A02017"/>
    <w:rsid w:val="00A023DB"/>
    <w:rsid w:val="00A02446"/>
    <w:rsid w:val="00A04433"/>
    <w:rsid w:val="00A0727F"/>
    <w:rsid w:val="00A213DE"/>
    <w:rsid w:val="00A31CC6"/>
    <w:rsid w:val="00A32F28"/>
    <w:rsid w:val="00A34CE4"/>
    <w:rsid w:val="00A40021"/>
    <w:rsid w:val="00A53AA3"/>
    <w:rsid w:val="00A56D91"/>
    <w:rsid w:val="00A56FE8"/>
    <w:rsid w:val="00A64186"/>
    <w:rsid w:val="00A6590F"/>
    <w:rsid w:val="00A74D1A"/>
    <w:rsid w:val="00A82C5D"/>
    <w:rsid w:val="00A8436B"/>
    <w:rsid w:val="00A865B2"/>
    <w:rsid w:val="00A91EBD"/>
    <w:rsid w:val="00A92413"/>
    <w:rsid w:val="00A95871"/>
    <w:rsid w:val="00AA0F5C"/>
    <w:rsid w:val="00AA1B63"/>
    <w:rsid w:val="00AA1E31"/>
    <w:rsid w:val="00AA755A"/>
    <w:rsid w:val="00AB080B"/>
    <w:rsid w:val="00AB5BA2"/>
    <w:rsid w:val="00AB6564"/>
    <w:rsid w:val="00AC4ED6"/>
    <w:rsid w:val="00AC5CC3"/>
    <w:rsid w:val="00AC6642"/>
    <w:rsid w:val="00AD1012"/>
    <w:rsid w:val="00AD2BCD"/>
    <w:rsid w:val="00AD50B8"/>
    <w:rsid w:val="00AD6718"/>
    <w:rsid w:val="00AD71E5"/>
    <w:rsid w:val="00AD7561"/>
    <w:rsid w:val="00AE05CE"/>
    <w:rsid w:val="00AE0AE1"/>
    <w:rsid w:val="00AE292C"/>
    <w:rsid w:val="00AE61BB"/>
    <w:rsid w:val="00AE7775"/>
    <w:rsid w:val="00AF07BE"/>
    <w:rsid w:val="00AF16DF"/>
    <w:rsid w:val="00AF641E"/>
    <w:rsid w:val="00B037B7"/>
    <w:rsid w:val="00B040FA"/>
    <w:rsid w:val="00B0573C"/>
    <w:rsid w:val="00B05AC7"/>
    <w:rsid w:val="00B06DD9"/>
    <w:rsid w:val="00B07BE9"/>
    <w:rsid w:val="00B112BB"/>
    <w:rsid w:val="00B121B7"/>
    <w:rsid w:val="00B130A3"/>
    <w:rsid w:val="00B169DB"/>
    <w:rsid w:val="00B24444"/>
    <w:rsid w:val="00B2589B"/>
    <w:rsid w:val="00B25C13"/>
    <w:rsid w:val="00B2602F"/>
    <w:rsid w:val="00B36712"/>
    <w:rsid w:val="00B433C7"/>
    <w:rsid w:val="00B4531D"/>
    <w:rsid w:val="00B47037"/>
    <w:rsid w:val="00B517E2"/>
    <w:rsid w:val="00B530CD"/>
    <w:rsid w:val="00B56800"/>
    <w:rsid w:val="00B60153"/>
    <w:rsid w:val="00B60520"/>
    <w:rsid w:val="00B72498"/>
    <w:rsid w:val="00B75788"/>
    <w:rsid w:val="00B7701E"/>
    <w:rsid w:val="00B80FC2"/>
    <w:rsid w:val="00B83AB5"/>
    <w:rsid w:val="00B8560B"/>
    <w:rsid w:val="00B94E26"/>
    <w:rsid w:val="00B95DDB"/>
    <w:rsid w:val="00B966E9"/>
    <w:rsid w:val="00BA07F5"/>
    <w:rsid w:val="00BA48FE"/>
    <w:rsid w:val="00BA4ACC"/>
    <w:rsid w:val="00BA5A6B"/>
    <w:rsid w:val="00BA6892"/>
    <w:rsid w:val="00BA6D12"/>
    <w:rsid w:val="00BA7503"/>
    <w:rsid w:val="00BB5F8E"/>
    <w:rsid w:val="00BB65B1"/>
    <w:rsid w:val="00BB68B3"/>
    <w:rsid w:val="00BC0AB2"/>
    <w:rsid w:val="00BC0F08"/>
    <w:rsid w:val="00BC5A8E"/>
    <w:rsid w:val="00BD3E33"/>
    <w:rsid w:val="00BD41B4"/>
    <w:rsid w:val="00BD49C1"/>
    <w:rsid w:val="00BE2565"/>
    <w:rsid w:val="00BE2BA5"/>
    <w:rsid w:val="00BE3960"/>
    <w:rsid w:val="00BE3AC0"/>
    <w:rsid w:val="00BE6496"/>
    <w:rsid w:val="00BF6273"/>
    <w:rsid w:val="00C10556"/>
    <w:rsid w:val="00C156A2"/>
    <w:rsid w:val="00C20010"/>
    <w:rsid w:val="00C21002"/>
    <w:rsid w:val="00C21C86"/>
    <w:rsid w:val="00C23EF1"/>
    <w:rsid w:val="00C26FF1"/>
    <w:rsid w:val="00C27F41"/>
    <w:rsid w:val="00C3009B"/>
    <w:rsid w:val="00C308AA"/>
    <w:rsid w:val="00C335BC"/>
    <w:rsid w:val="00C34FD0"/>
    <w:rsid w:val="00C36571"/>
    <w:rsid w:val="00C37F44"/>
    <w:rsid w:val="00C41501"/>
    <w:rsid w:val="00C42A54"/>
    <w:rsid w:val="00C43396"/>
    <w:rsid w:val="00C43D51"/>
    <w:rsid w:val="00C44933"/>
    <w:rsid w:val="00C45EE5"/>
    <w:rsid w:val="00C5104E"/>
    <w:rsid w:val="00C53DE5"/>
    <w:rsid w:val="00C55662"/>
    <w:rsid w:val="00C56E9F"/>
    <w:rsid w:val="00C633FD"/>
    <w:rsid w:val="00C6448B"/>
    <w:rsid w:val="00C667E4"/>
    <w:rsid w:val="00C66E1A"/>
    <w:rsid w:val="00C700F1"/>
    <w:rsid w:val="00C77584"/>
    <w:rsid w:val="00C77C8B"/>
    <w:rsid w:val="00C81441"/>
    <w:rsid w:val="00C8176A"/>
    <w:rsid w:val="00C836C8"/>
    <w:rsid w:val="00C90C75"/>
    <w:rsid w:val="00C96D03"/>
    <w:rsid w:val="00CA1CD6"/>
    <w:rsid w:val="00CA2C2F"/>
    <w:rsid w:val="00CB1A78"/>
    <w:rsid w:val="00CB3A1F"/>
    <w:rsid w:val="00CB6653"/>
    <w:rsid w:val="00CC097C"/>
    <w:rsid w:val="00CC24BB"/>
    <w:rsid w:val="00CC26D3"/>
    <w:rsid w:val="00CD3273"/>
    <w:rsid w:val="00CD4057"/>
    <w:rsid w:val="00CD5A49"/>
    <w:rsid w:val="00CD5CC9"/>
    <w:rsid w:val="00CD7622"/>
    <w:rsid w:val="00CF11ED"/>
    <w:rsid w:val="00CF19CE"/>
    <w:rsid w:val="00CF3797"/>
    <w:rsid w:val="00CF42AA"/>
    <w:rsid w:val="00CF69AF"/>
    <w:rsid w:val="00CF6C8F"/>
    <w:rsid w:val="00D0015E"/>
    <w:rsid w:val="00D001FE"/>
    <w:rsid w:val="00D00961"/>
    <w:rsid w:val="00D00A6C"/>
    <w:rsid w:val="00D02A46"/>
    <w:rsid w:val="00D06936"/>
    <w:rsid w:val="00D13114"/>
    <w:rsid w:val="00D26D65"/>
    <w:rsid w:val="00D26E2B"/>
    <w:rsid w:val="00D27527"/>
    <w:rsid w:val="00D3179E"/>
    <w:rsid w:val="00D329BB"/>
    <w:rsid w:val="00D370F7"/>
    <w:rsid w:val="00D41BE3"/>
    <w:rsid w:val="00D43B27"/>
    <w:rsid w:val="00D44E7D"/>
    <w:rsid w:val="00D4541A"/>
    <w:rsid w:val="00D45881"/>
    <w:rsid w:val="00D46C45"/>
    <w:rsid w:val="00D50DB1"/>
    <w:rsid w:val="00D529B0"/>
    <w:rsid w:val="00D55D77"/>
    <w:rsid w:val="00D605B3"/>
    <w:rsid w:val="00D62B08"/>
    <w:rsid w:val="00D635B3"/>
    <w:rsid w:val="00D637A1"/>
    <w:rsid w:val="00D640D6"/>
    <w:rsid w:val="00D64474"/>
    <w:rsid w:val="00D64C3A"/>
    <w:rsid w:val="00D65CB3"/>
    <w:rsid w:val="00D66580"/>
    <w:rsid w:val="00D679B9"/>
    <w:rsid w:val="00D71FA3"/>
    <w:rsid w:val="00D727AD"/>
    <w:rsid w:val="00D7672B"/>
    <w:rsid w:val="00D77D0A"/>
    <w:rsid w:val="00D81329"/>
    <w:rsid w:val="00D8564A"/>
    <w:rsid w:val="00D873F9"/>
    <w:rsid w:val="00D87617"/>
    <w:rsid w:val="00D8766A"/>
    <w:rsid w:val="00D91C7F"/>
    <w:rsid w:val="00D9520B"/>
    <w:rsid w:val="00D97C65"/>
    <w:rsid w:val="00DA034E"/>
    <w:rsid w:val="00DA041E"/>
    <w:rsid w:val="00DA0729"/>
    <w:rsid w:val="00DA25BB"/>
    <w:rsid w:val="00DA3089"/>
    <w:rsid w:val="00DA323E"/>
    <w:rsid w:val="00DA5409"/>
    <w:rsid w:val="00DA5C10"/>
    <w:rsid w:val="00DA69AF"/>
    <w:rsid w:val="00DA6B64"/>
    <w:rsid w:val="00DB0D4D"/>
    <w:rsid w:val="00DB50C2"/>
    <w:rsid w:val="00DB5DF6"/>
    <w:rsid w:val="00DB7632"/>
    <w:rsid w:val="00DC03ED"/>
    <w:rsid w:val="00DC1A22"/>
    <w:rsid w:val="00DC25EB"/>
    <w:rsid w:val="00DC49E4"/>
    <w:rsid w:val="00DD020A"/>
    <w:rsid w:val="00DD1A37"/>
    <w:rsid w:val="00DD78C8"/>
    <w:rsid w:val="00DE1D0F"/>
    <w:rsid w:val="00DE3CAB"/>
    <w:rsid w:val="00DE7269"/>
    <w:rsid w:val="00DF41D9"/>
    <w:rsid w:val="00DF4B01"/>
    <w:rsid w:val="00DF7307"/>
    <w:rsid w:val="00E01404"/>
    <w:rsid w:val="00E1401B"/>
    <w:rsid w:val="00E21531"/>
    <w:rsid w:val="00E25EC6"/>
    <w:rsid w:val="00E272FE"/>
    <w:rsid w:val="00E31701"/>
    <w:rsid w:val="00E32A74"/>
    <w:rsid w:val="00E40F98"/>
    <w:rsid w:val="00E45A02"/>
    <w:rsid w:val="00E47874"/>
    <w:rsid w:val="00E52EEB"/>
    <w:rsid w:val="00E57B8A"/>
    <w:rsid w:val="00E614D2"/>
    <w:rsid w:val="00E61E8A"/>
    <w:rsid w:val="00E65CAE"/>
    <w:rsid w:val="00E6692F"/>
    <w:rsid w:val="00E67D9F"/>
    <w:rsid w:val="00E701D4"/>
    <w:rsid w:val="00E70FC4"/>
    <w:rsid w:val="00E76A08"/>
    <w:rsid w:val="00E83765"/>
    <w:rsid w:val="00E91C93"/>
    <w:rsid w:val="00E959D8"/>
    <w:rsid w:val="00E97072"/>
    <w:rsid w:val="00EA1797"/>
    <w:rsid w:val="00EA1C91"/>
    <w:rsid w:val="00EA200E"/>
    <w:rsid w:val="00EA3AA6"/>
    <w:rsid w:val="00EA422C"/>
    <w:rsid w:val="00EA4299"/>
    <w:rsid w:val="00EC02B6"/>
    <w:rsid w:val="00EC07A8"/>
    <w:rsid w:val="00ED0E9F"/>
    <w:rsid w:val="00ED351B"/>
    <w:rsid w:val="00ED7C17"/>
    <w:rsid w:val="00EE6AA9"/>
    <w:rsid w:val="00EF5883"/>
    <w:rsid w:val="00EF65FC"/>
    <w:rsid w:val="00EF72E8"/>
    <w:rsid w:val="00F0108B"/>
    <w:rsid w:val="00F0137A"/>
    <w:rsid w:val="00F05C88"/>
    <w:rsid w:val="00F11DE9"/>
    <w:rsid w:val="00F13CD9"/>
    <w:rsid w:val="00F230A1"/>
    <w:rsid w:val="00F23BF4"/>
    <w:rsid w:val="00F25445"/>
    <w:rsid w:val="00F379C2"/>
    <w:rsid w:val="00F37DC1"/>
    <w:rsid w:val="00F40239"/>
    <w:rsid w:val="00F40AFC"/>
    <w:rsid w:val="00F42C3C"/>
    <w:rsid w:val="00F446DE"/>
    <w:rsid w:val="00F44F30"/>
    <w:rsid w:val="00F50E92"/>
    <w:rsid w:val="00F5152E"/>
    <w:rsid w:val="00F538B2"/>
    <w:rsid w:val="00F64F35"/>
    <w:rsid w:val="00F65507"/>
    <w:rsid w:val="00F70A13"/>
    <w:rsid w:val="00F734CF"/>
    <w:rsid w:val="00F738FF"/>
    <w:rsid w:val="00F7592E"/>
    <w:rsid w:val="00F85E81"/>
    <w:rsid w:val="00F861D1"/>
    <w:rsid w:val="00F92710"/>
    <w:rsid w:val="00F92C25"/>
    <w:rsid w:val="00F93164"/>
    <w:rsid w:val="00F937D5"/>
    <w:rsid w:val="00FA07F3"/>
    <w:rsid w:val="00FA3100"/>
    <w:rsid w:val="00FA36A1"/>
    <w:rsid w:val="00FB0006"/>
    <w:rsid w:val="00FB0024"/>
    <w:rsid w:val="00FB0341"/>
    <w:rsid w:val="00FB570D"/>
    <w:rsid w:val="00FB6298"/>
    <w:rsid w:val="00FC55C5"/>
    <w:rsid w:val="00FD343F"/>
    <w:rsid w:val="00FD677D"/>
    <w:rsid w:val="00FE00A5"/>
    <w:rsid w:val="00FE2860"/>
    <w:rsid w:val="00FE4554"/>
    <w:rsid w:val="00FE6BE3"/>
    <w:rsid w:val="00FE70A7"/>
    <w:rsid w:val="00FF089C"/>
    <w:rsid w:val="00FF116A"/>
    <w:rsid w:val="00FF1A06"/>
    <w:rsid w:val="00FF2282"/>
    <w:rsid w:val="00FF30A2"/>
    <w:rsid w:val="00FF40A4"/>
    <w:rsid w:val="00FF4B26"/>
    <w:rsid w:val="00FF5A92"/>
    <w:rsid w:val="00FF5D90"/>
    <w:rsid w:val="00FF6A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0B7330"/>
  <w15:docId w15:val="{62D5414F-9DE8-419F-BE89-4BB43103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44"/>
    <w:pPr>
      <w:spacing w:after="240" w:line="240" w:lineRule="auto"/>
      <w:jc w:val="both"/>
    </w:pPr>
    <w:rPr>
      <w:rFonts w:ascii="Candara" w:hAnsi="Candara"/>
    </w:rPr>
  </w:style>
  <w:style w:type="paragraph" w:styleId="Ttulo1">
    <w:name w:val="heading 1"/>
    <w:basedOn w:val="Normal"/>
    <w:next w:val="Normal"/>
    <w:link w:val="Ttulo1Car"/>
    <w:uiPriority w:val="9"/>
    <w:qFormat/>
    <w:rsid w:val="00330058"/>
    <w:pPr>
      <w:keepNext/>
      <w:keepLines/>
      <w:numPr>
        <w:numId w:val="2"/>
      </w:numPr>
      <w:outlineLvl w:val="0"/>
    </w:pPr>
    <w:rPr>
      <w:rFonts w:eastAsiaTheme="majorEastAsia" w:cstheme="majorBidi"/>
      <w:b/>
      <w:bCs/>
      <w:color w:val="000000" w:themeColor="text1"/>
      <w:sz w:val="28"/>
      <w:szCs w:val="28"/>
    </w:rPr>
  </w:style>
  <w:style w:type="paragraph" w:styleId="Ttulo2">
    <w:name w:val="heading 2"/>
    <w:basedOn w:val="Ttulo1"/>
    <w:next w:val="Normal"/>
    <w:link w:val="Ttulo2Car"/>
    <w:uiPriority w:val="9"/>
    <w:unhideWhenUsed/>
    <w:qFormat/>
    <w:rsid w:val="00330058"/>
    <w:pPr>
      <w:numPr>
        <w:ilvl w:val="1"/>
      </w:numPr>
      <w:ind w:left="426"/>
      <w:outlineLvl w:val="1"/>
    </w:pPr>
    <w:rPr>
      <w:sz w:val="24"/>
    </w:rPr>
  </w:style>
  <w:style w:type="paragraph" w:styleId="Ttulo3">
    <w:name w:val="heading 3"/>
    <w:basedOn w:val="Ttulo2"/>
    <w:next w:val="Normal"/>
    <w:link w:val="Ttulo3Car"/>
    <w:uiPriority w:val="9"/>
    <w:unhideWhenUsed/>
    <w:qFormat/>
    <w:rsid w:val="00E614D2"/>
    <w:pPr>
      <w:numPr>
        <w:ilvl w:val="0"/>
        <w:numId w:val="0"/>
      </w:numPr>
      <w:jc w:val="left"/>
      <w:outlineLvl w:val="2"/>
    </w:pPr>
    <w:rPr>
      <w:bCs w:val="0"/>
      <w:color w:val="auto"/>
    </w:rPr>
  </w:style>
  <w:style w:type="paragraph" w:styleId="Ttulo4">
    <w:name w:val="heading 4"/>
    <w:basedOn w:val="Normal"/>
    <w:next w:val="Normal"/>
    <w:link w:val="Ttulo4Car"/>
    <w:uiPriority w:val="9"/>
    <w:unhideWhenUsed/>
    <w:qFormat/>
    <w:rsid w:val="00C56E9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link w:val="EncabezadoCar"/>
    <w:uiPriority w:val="99"/>
    <w:unhideWhenUsed/>
    <w:rsid w:val="00B07BE9"/>
    <w:pPr>
      <w:tabs>
        <w:tab w:val="center" w:pos="4252"/>
        <w:tab w:val="right" w:pos="8504"/>
      </w:tabs>
    </w:pPr>
    <w:rPr>
      <w:rFonts w:asciiTheme="minorHAnsi" w:hAnsiTheme="minorHAnsi"/>
    </w:rPr>
  </w:style>
  <w:style w:type="character" w:customStyle="1" w:styleId="EncabezadoCar">
    <w:name w:val="Encabezado Car"/>
    <w:aliases w:val="h Car"/>
    <w:basedOn w:val="Fuentedeprrafopredeter"/>
    <w:link w:val="Encabezado"/>
    <w:uiPriority w:val="99"/>
    <w:rsid w:val="00B07BE9"/>
  </w:style>
  <w:style w:type="paragraph" w:styleId="Piedepgina">
    <w:name w:val="footer"/>
    <w:basedOn w:val="Normal"/>
    <w:link w:val="PiedepginaCar"/>
    <w:uiPriority w:val="99"/>
    <w:unhideWhenUsed/>
    <w:rsid w:val="00B07BE9"/>
    <w:pPr>
      <w:tabs>
        <w:tab w:val="center" w:pos="4252"/>
        <w:tab w:val="right" w:pos="8504"/>
      </w:tabs>
    </w:pPr>
    <w:rPr>
      <w:rFonts w:asciiTheme="minorHAnsi" w:hAnsiTheme="minorHAnsi"/>
    </w:rPr>
  </w:style>
  <w:style w:type="character" w:customStyle="1" w:styleId="PiedepginaCar">
    <w:name w:val="Pie de página Car"/>
    <w:basedOn w:val="Fuentedeprrafopredeter"/>
    <w:link w:val="Piedepgina"/>
    <w:uiPriority w:val="99"/>
    <w:rsid w:val="00B07BE9"/>
  </w:style>
  <w:style w:type="character" w:styleId="Hipervnculo">
    <w:name w:val="Hyperlink"/>
    <w:basedOn w:val="Fuentedeprrafopredeter"/>
    <w:uiPriority w:val="99"/>
    <w:unhideWhenUsed/>
    <w:rsid w:val="00B8560B"/>
    <w:rPr>
      <w:color w:val="0563C1" w:themeColor="hyperlink"/>
      <w:u w:val="single"/>
    </w:rPr>
  </w:style>
  <w:style w:type="paragraph" w:styleId="NormalWeb">
    <w:name w:val="Normal (Web)"/>
    <w:basedOn w:val="Normal"/>
    <w:uiPriority w:val="99"/>
    <w:semiHidden/>
    <w:unhideWhenUsed/>
    <w:rsid w:val="004972E6"/>
    <w:pPr>
      <w:spacing w:before="100" w:beforeAutospacing="1" w:after="100" w:afterAutospacing="1"/>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330058"/>
    <w:rPr>
      <w:rFonts w:ascii="Candara" w:eastAsiaTheme="majorEastAsia" w:hAnsi="Candara" w:cstheme="majorBidi"/>
      <w:b/>
      <w:bCs/>
      <w:color w:val="000000" w:themeColor="text1"/>
      <w:sz w:val="28"/>
      <w:szCs w:val="28"/>
    </w:rPr>
  </w:style>
  <w:style w:type="character" w:customStyle="1" w:styleId="Ttulo2Car">
    <w:name w:val="Título 2 Car"/>
    <w:basedOn w:val="Fuentedeprrafopredeter"/>
    <w:link w:val="Ttulo2"/>
    <w:uiPriority w:val="9"/>
    <w:rsid w:val="00330058"/>
    <w:rPr>
      <w:rFonts w:ascii="Candara" w:eastAsiaTheme="majorEastAsia" w:hAnsi="Candara" w:cstheme="majorBidi"/>
      <w:b/>
      <w:bCs/>
      <w:color w:val="000000" w:themeColor="text1"/>
      <w:sz w:val="24"/>
      <w:szCs w:val="28"/>
    </w:rPr>
  </w:style>
  <w:style w:type="character" w:customStyle="1" w:styleId="Ttulo3Car">
    <w:name w:val="Título 3 Car"/>
    <w:basedOn w:val="Fuentedeprrafopredeter"/>
    <w:link w:val="Ttulo3"/>
    <w:uiPriority w:val="9"/>
    <w:rsid w:val="00E614D2"/>
    <w:rPr>
      <w:rFonts w:ascii="Candara" w:eastAsiaTheme="majorEastAsia" w:hAnsi="Candara" w:cstheme="majorBidi"/>
      <w:b/>
      <w:sz w:val="24"/>
      <w:szCs w:val="28"/>
    </w:rPr>
  </w:style>
  <w:style w:type="character" w:customStyle="1" w:styleId="Ttulo4Car">
    <w:name w:val="Título 4 Car"/>
    <w:basedOn w:val="Fuentedeprrafopredeter"/>
    <w:link w:val="Ttulo4"/>
    <w:uiPriority w:val="9"/>
    <w:rsid w:val="00C56E9F"/>
    <w:rPr>
      <w:rFonts w:asciiTheme="majorHAnsi" w:eastAsiaTheme="majorEastAsia" w:hAnsiTheme="majorHAnsi" w:cstheme="majorBidi"/>
      <w:b/>
      <w:bCs/>
      <w:i/>
      <w:iCs/>
      <w:color w:val="5B9BD5" w:themeColor="accent1"/>
    </w:rPr>
  </w:style>
  <w:style w:type="paragraph" w:styleId="Ttulo">
    <w:name w:val="Title"/>
    <w:basedOn w:val="Normal"/>
    <w:next w:val="Normal"/>
    <w:link w:val="TtuloCar"/>
    <w:uiPriority w:val="10"/>
    <w:qFormat/>
    <w:rsid w:val="00C56E9F"/>
    <w:pPr>
      <w:spacing w:after="300"/>
      <w:contextualSpacing/>
      <w:jc w:val="center"/>
    </w:pPr>
    <w:rPr>
      <w:rFonts w:eastAsiaTheme="majorEastAsia" w:cstheme="majorBidi"/>
      <w:color w:val="000000" w:themeColor="text1"/>
      <w:spacing w:val="5"/>
      <w:kern w:val="28"/>
      <w:sz w:val="52"/>
      <w:szCs w:val="52"/>
    </w:rPr>
  </w:style>
  <w:style w:type="character" w:customStyle="1" w:styleId="TtuloCar">
    <w:name w:val="Título Car"/>
    <w:basedOn w:val="Fuentedeprrafopredeter"/>
    <w:link w:val="Ttulo"/>
    <w:uiPriority w:val="10"/>
    <w:rsid w:val="00C56E9F"/>
    <w:rPr>
      <w:rFonts w:ascii="Candara" w:eastAsiaTheme="majorEastAsia" w:hAnsi="Candara" w:cstheme="majorBidi"/>
      <w:color w:val="000000" w:themeColor="text1"/>
      <w:spacing w:val="5"/>
      <w:kern w:val="28"/>
      <w:sz w:val="52"/>
      <w:szCs w:val="52"/>
    </w:rPr>
  </w:style>
  <w:style w:type="paragraph" w:styleId="Textodeglobo">
    <w:name w:val="Balloon Text"/>
    <w:basedOn w:val="Normal"/>
    <w:link w:val="TextodegloboCar"/>
    <w:uiPriority w:val="99"/>
    <w:semiHidden/>
    <w:unhideWhenUsed/>
    <w:rsid w:val="00C56E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E9F"/>
    <w:rPr>
      <w:rFonts w:ascii="Tahoma" w:hAnsi="Tahoma" w:cs="Tahoma"/>
      <w:sz w:val="16"/>
      <w:szCs w:val="16"/>
    </w:rPr>
  </w:style>
  <w:style w:type="paragraph" w:styleId="Textonotapie">
    <w:name w:val="footnote text"/>
    <w:basedOn w:val="Normal"/>
    <w:link w:val="TextonotapieCar"/>
    <w:uiPriority w:val="99"/>
    <w:unhideWhenUsed/>
    <w:rsid w:val="00C56E9F"/>
    <w:pPr>
      <w:spacing w:after="0"/>
    </w:pPr>
    <w:rPr>
      <w:sz w:val="20"/>
      <w:szCs w:val="20"/>
    </w:rPr>
  </w:style>
  <w:style w:type="character" w:customStyle="1" w:styleId="TextonotapieCar">
    <w:name w:val="Texto nota pie Car"/>
    <w:basedOn w:val="Fuentedeprrafopredeter"/>
    <w:link w:val="Textonotapie"/>
    <w:uiPriority w:val="99"/>
    <w:rsid w:val="00C56E9F"/>
    <w:rPr>
      <w:rFonts w:ascii="Candara" w:hAnsi="Candara"/>
      <w:sz w:val="20"/>
      <w:szCs w:val="20"/>
    </w:rPr>
  </w:style>
  <w:style w:type="character" w:styleId="Refdenotaalpie">
    <w:name w:val="footnote reference"/>
    <w:basedOn w:val="Fuentedeprrafopredeter"/>
    <w:uiPriority w:val="99"/>
    <w:semiHidden/>
    <w:unhideWhenUsed/>
    <w:rsid w:val="00C56E9F"/>
    <w:rPr>
      <w:vertAlign w:val="superscript"/>
    </w:rPr>
  </w:style>
  <w:style w:type="paragraph" w:styleId="Cita">
    <w:name w:val="Quote"/>
    <w:basedOn w:val="Normal"/>
    <w:next w:val="Normal"/>
    <w:link w:val="CitaCar"/>
    <w:uiPriority w:val="29"/>
    <w:qFormat/>
    <w:rsid w:val="00C56E9F"/>
    <w:rPr>
      <w:i/>
      <w:iCs/>
      <w:color w:val="000000" w:themeColor="text1"/>
    </w:rPr>
  </w:style>
  <w:style w:type="character" w:customStyle="1" w:styleId="CitaCar">
    <w:name w:val="Cita Car"/>
    <w:basedOn w:val="Fuentedeprrafopredeter"/>
    <w:link w:val="Cita"/>
    <w:uiPriority w:val="29"/>
    <w:rsid w:val="00C56E9F"/>
    <w:rPr>
      <w:rFonts w:ascii="Candara" w:hAnsi="Candara"/>
      <w:i/>
      <w:iCs/>
      <w:color w:val="000000" w:themeColor="text1"/>
    </w:rPr>
  </w:style>
  <w:style w:type="paragraph" w:styleId="Prrafodelista">
    <w:name w:val="List Paragraph"/>
    <w:basedOn w:val="Normal"/>
    <w:uiPriority w:val="34"/>
    <w:qFormat/>
    <w:rsid w:val="00C56E9F"/>
    <w:pPr>
      <w:ind w:left="720"/>
      <w:contextualSpacing/>
    </w:pPr>
  </w:style>
  <w:style w:type="paragraph" w:styleId="TtuloTDC">
    <w:name w:val="TOC Heading"/>
    <w:basedOn w:val="Ttulo1"/>
    <w:next w:val="Normal"/>
    <w:uiPriority w:val="39"/>
    <w:unhideWhenUsed/>
    <w:qFormat/>
    <w:rsid w:val="00C56E9F"/>
    <w:pPr>
      <w:numPr>
        <w:numId w:val="0"/>
      </w:numPr>
      <w:spacing w:after="0" w:line="276" w:lineRule="auto"/>
      <w:jc w:val="left"/>
      <w:outlineLvl w:val="9"/>
    </w:pPr>
    <w:rPr>
      <w:rFonts w:asciiTheme="majorHAnsi" w:hAnsiTheme="majorHAnsi"/>
      <w:color w:val="2E74B5" w:themeColor="accent1" w:themeShade="BF"/>
      <w:lang w:eastAsia="es-ES"/>
    </w:rPr>
  </w:style>
  <w:style w:type="paragraph" w:styleId="TDC1">
    <w:name w:val="toc 1"/>
    <w:basedOn w:val="Normal"/>
    <w:next w:val="Normal"/>
    <w:autoRedefine/>
    <w:uiPriority w:val="39"/>
    <w:unhideWhenUsed/>
    <w:rsid w:val="0013045B"/>
    <w:pPr>
      <w:tabs>
        <w:tab w:val="left" w:pos="426"/>
        <w:tab w:val="right" w:leader="dot" w:pos="8494"/>
      </w:tabs>
      <w:spacing w:after="100"/>
    </w:pPr>
    <w:rPr>
      <w:noProof/>
    </w:rPr>
  </w:style>
  <w:style w:type="paragraph" w:styleId="TDC2">
    <w:name w:val="toc 2"/>
    <w:basedOn w:val="Normal"/>
    <w:next w:val="Normal"/>
    <w:autoRedefine/>
    <w:uiPriority w:val="39"/>
    <w:unhideWhenUsed/>
    <w:rsid w:val="00DC1A22"/>
    <w:pPr>
      <w:spacing w:after="100"/>
      <w:ind w:left="426"/>
    </w:pPr>
  </w:style>
  <w:style w:type="paragraph" w:styleId="TDC3">
    <w:name w:val="toc 3"/>
    <w:basedOn w:val="Normal"/>
    <w:next w:val="Normal"/>
    <w:autoRedefine/>
    <w:uiPriority w:val="39"/>
    <w:unhideWhenUsed/>
    <w:rsid w:val="00C56E9F"/>
    <w:pPr>
      <w:spacing w:after="100"/>
      <w:ind w:left="440"/>
    </w:p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unhideWhenUsed/>
    <w:rPr>
      <w:sz w:val="20"/>
      <w:szCs w:val="20"/>
    </w:rPr>
  </w:style>
  <w:style w:type="character" w:customStyle="1" w:styleId="TextocomentarioCar">
    <w:name w:val="Texto comentario Car"/>
    <w:basedOn w:val="Fuentedeprrafopredeter"/>
    <w:uiPriority w:val="99"/>
    <w:rsid w:val="00C56E9F"/>
    <w:rPr>
      <w:rFonts w:ascii="Candara" w:hAnsi="Candara"/>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C56E9F"/>
    <w:rPr>
      <w:rFonts w:ascii="Candara" w:hAnsi="Candara"/>
      <w:b/>
      <w:bCs/>
      <w:sz w:val="20"/>
      <w:szCs w:val="20"/>
    </w:rPr>
  </w:style>
  <w:style w:type="paragraph" w:customStyle="1" w:styleId="Anexos">
    <w:name w:val="Anexos"/>
    <w:basedOn w:val="Ttulo1"/>
    <w:rsid w:val="005C5111"/>
    <w:pPr>
      <w:numPr>
        <w:numId w:val="0"/>
      </w:numPr>
    </w:pPr>
  </w:style>
  <w:style w:type="table" w:styleId="Tablaconcuadrcula">
    <w:name w:val="Table Grid"/>
    <w:basedOn w:val="Tablanormal"/>
    <w:uiPriority w:val="39"/>
    <w:rsid w:val="0001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rPr>
      <w:sz w:val="20"/>
      <w:szCs w:val="20"/>
    </w:rPr>
  </w:style>
  <w:style w:type="paragraph" w:customStyle="1" w:styleId="AspectosValorar">
    <w:name w:val="AspectosValorar"/>
    <w:basedOn w:val="Normal"/>
    <w:link w:val="AspectosValorarCar"/>
    <w:qFormat/>
    <w:rsid w:val="003C4A61"/>
    <w:pPr>
      <w:numPr>
        <w:numId w:val="1"/>
      </w:numPr>
      <w:shd w:val="clear" w:color="auto" w:fill="E7E6E6" w:themeFill="background2"/>
      <w:tabs>
        <w:tab w:val="left" w:pos="284"/>
      </w:tabs>
      <w:spacing w:after="0" w:line="276" w:lineRule="auto"/>
    </w:pPr>
    <w:rPr>
      <w:rFonts w:ascii="Book Antiqua" w:eastAsia="Times New Roman" w:hAnsi="Book Antiqua" w:cs="Book Antiqua"/>
      <w:color w:val="538135" w:themeColor="accent6" w:themeShade="BF"/>
      <w:lang w:eastAsia="es-ES"/>
    </w:rPr>
  </w:style>
  <w:style w:type="character" w:customStyle="1" w:styleId="AspectosValorarCar">
    <w:name w:val="AspectosValorar Car"/>
    <w:basedOn w:val="Fuentedeprrafopredeter"/>
    <w:link w:val="AspectosValorar"/>
    <w:rsid w:val="003C4A61"/>
    <w:rPr>
      <w:rFonts w:ascii="Book Antiqua" w:eastAsia="Times New Roman" w:hAnsi="Book Antiqua" w:cs="Book Antiqua"/>
      <w:color w:val="538135" w:themeColor="accent6" w:themeShade="BF"/>
      <w:shd w:val="clear" w:color="auto" w:fill="E7E6E6" w:themeFill="background2"/>
      <w:lang w:eastAsia="es-ES"/>
    </w:rPr>
  </w:style>
  <w:style w:type="paragraph" w:customStyle="1" w:styleId="Ttulo21">
    <w:name w:val="Título 21"/>
    <w:basedOn w:val="Normal"/>
    <w:next w:val="Normal"/>
    <w:uiPriority w:val="9"/>
    <w:unhideWhenUsed/>
    <w:qFormat/>
    <w:rsid w:val="004C798B"/>
    <w:pPr>
      <w:keepNext/>
      <w:keepLines/>
      <w:tabs>
        <w:tab w:val="left" w:pos="284"/>
        <w:tab w:val="left" w:pos="426"/>
      </w:tabs>
      <w:spacing w:before="200"/>
      <w:ind w:left="792" w:hanging="432"/>
    </w:pPr>
    <w:rPr>
      <w:rFonts w:eastAsiaTheme="majorEastAsia" w:cstheme="majorBidi"/>
      <w:b/>
      <w:bCs/>
      <w:color w:val="000000" w:themeColor="text1"/>
      <w:sz w:val="26"/>
      <w:szCs w:val="26"/>
    </w:rPr>
  </w:style>
  <w:style w:type="character" w:styleId="Ttulodellibro">
    <w:name w:val="Book Title"/>
    <w:basedOn w:val="Fuentedeprrafopredeter"/>
    <w:uiPriority w:val="33"/>
    <w:qFormat/>
    <w:rsid w:val="004C798B"/>
    <w:rPr>
      <w:b/>
      <w:bCs/>
      <w:i/>
      <w:iCs/>
      <w:spacing w:val="5"/>
    </w:rPr>
  </w:style>
  <w:style w:type="paragraph" w:customStyle="1" w:styleId="Default">
    <w:name w:val="Default"/>
    <w:rsid w:val="003C1490"/>
    <w:pPr>
      <w:autoSpaceDE w:val="0"/>
      <w:autoSpaceDN w:val="0"/>
      <w:adjustRightInd w:val="0"/>
      <w:spacing w:after="0" w:line="240" w:lineRule="auto"/>
    </w:pPr>
    <w:rPr>
      <w:rFonts w:ascii="Book Antiqua" w:hAnsi="Book Antiqua" w:cs="Book Antiqua"/>
      <w:color w:val="000000"/>
      <w:sz w:val="24"/>
      <w:szCs w:val="24"/>
    </w:rPr>
  </w:style>
  <w:style w:type="paragraph" w:styleId="Subttulo">
    <w:name w:val="Subtitle"/>
    <w:basedOn w:val="Normal"/>
    <w:next w:val="Normal"/>
    <w:link w:val="SubttuloCar"/>
    <w:uiPriority w:val="11"/>
    <w:qFormat/>
    <w:rsid w:val="002A1429"/>
    <w:pPr>
      <w:numPr>
        <w:ilvl w:val="1"/>
      </w:numPr>
      <w:spacing w:after="160"/>
      <w:jc w:val="center"/>
    </w:pPr>
    <w:rPr>
      <w:rFonts w:eastAsiaTheme="minorEastAsia"/>
      <w:i/>
      <w:sz w:val="28"/>
    </w:rPr>
  </w:style>
  <w:style w:type="character" w:customStyle="1" w:styleId="SubttuloCar">
    <w:name w:val="Subtítulo Car"/>
    <w:basedOn w:val="Fuentedeprrafopredeter"/>
    <w:link w:val="Subttulo"/>
    <w:uiPriority w:val="11"/>
    <w:rsid w:val="002A1429"/>
    <w:rPr>
      <w:rFonts w:ascii="Candara" w:eastAsiaTheme="minorEastAsia" w:hAnsi="Candara"/>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45575">
      <w:bodyDiv w:val="1"/>
      <w:marLeft w:val="0"/>
      <w:marRight w:val="0"/>
      <w:marTop w:val="0"/>
      <w:marBottom w:val="0"/>
      <w:divBdr>
        <w:top w:val="none" w:sz="0" w:space="0" w:color="auto"/>
        <w:left w:val="none" w:sz="0" w:space="0" w:color="auto"/>
        <w:bottom w:val="none" w:sz="0" w:space="0" w:color="auto"/>
        <w:right w:val="none" w:sz="0" w:space="0" w:color="auto"/>
      </w:divBdr>
    </w:div>
    <w:div w:id="394740156">
      <w:bodyDiv w:val="1"/>
      <w:marLeft w:val="0"/>
      <w:marRight w:val="0"/>
      <w:marTop w:val="0"/>
      <w:marBottom w:val="0"/>
      <w:divBdr>
        <w:top w:val="none" w:sz="0" w:space="0" w:color="auto"/>
        <w:left w:val="none" w:sz="0" w:space="0" w:color="auto"/>
        <w:bottom w:val="none" w:sz="0" w:space="0" w:color="auto"/>
        <w:right w:val="none" w:sz="0" w:space="0" w:color="auto"/>
      </w:divBdr>
    </w:div>
    <w:div w:id="1226573597">
      <w:bodyDiv w:val="1"/>
      <w:marLeft w:val="0"/>
      <w:marRight w:val="0"/>
      <w:marTop w:val="0"/>
      <w:marBottom w:val="0"/>
      <w:divBdr>
        <w:top w:val="none" w:sz="0" w:space="0" w:color="auto"/>
        <w:left w:val="none" w:sz="0" w:space="0" w:color="auto"/>
        <w:bottom w:val="none" w:sz="0" w:space="0" w:color="auto"/>
        <w:right w:val="none" w:sz="0" w:space="0" w:color="auto"/>
      </w:divBdr>
    </w:div>
    <w:div w:id="1600797683">
      <w:bodyDiv w:val="1"/>
      <w:marLeft w:val="0"/>
      <w:marRight w:val="0"/>
      <w:marTop w:val="0"/>
      <w:marBottom w:val="0"/>
      <w:divBdr>
        <w:top w:val="none" w:sz="0" w:space="0" w:color="auto"/>
        <w:left w:val="none" w:sz="0" w:space="0" w:color="auto"/>
        <w:bottom w:val="none" w:sz="0" w:space="0" w:color="auto"/>
        <w:right w:val="none" w:sz="0" w:space="0" w:color="auto"/>
      </w:divBdr>
    </w:div>
    <w:div w:id="1740133221">
      <w:bodyDiv w:val="1"/>
      <w:marLeft w:val="0"/>
      <w:marRight w:val="0"/>
      <w:marTop w:val="0"/>
      <w:marBottom w:val="0"/>
      <w:divBdr>
        <w:top w:val="none" w:sz="0" w:space="0" w:color="auto"/>
        <w:left w:val="none" w:sz="0" w:space="0" w:color="auto"/>
        <w:bottom w:val="none" w:sz="0" w:space="0" w:color="auto"/>
        <w:right w:val="none" w:sz="0" w:space="0" w:color="auto"/>
      </w:divBdr>
    </w:div>
    <w:div w:id="20935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jpeg"/><Relationship Id="rId1" Type="http://schemas.openxmlformats.org/officeDocument/2006/relationships/image" Target="media/image3.gif"/><Relationship Id="rId5" Type="http://schemas.openxmlformats.org/officeDocument/2006/relationships/hyperlink" Target="mailto:acpua@aragon.es" TargetMode="External"/><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ortegap\Desktop\ACPUA+COL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XXZjN0JH6maq69g/fCmw8FTPGjQ==">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D1850B7-17AF-478C-A49C-CB53CF94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ACPUA+COLOR.dotx</Template>
  <TotalTime>11</TotalTime>
  <Pages>25</Pages>
  <Words>4822</Words>
  <Characters>26526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 Lozano</dc:creator>
  <cp:keywords/>
  <dc:description/>
  <cp:lastModifiedBy>ANA ISABEL ORTEGA PARDOS</cp:lastModifiedBy>
  <cp:revision>7</cp:revision>
  <cp:lastPrinted>2024-03-25T12:45:00Z</cp:lastPrinted>
  <dcterms:created xsi:type="dcterms:W3CDTF">2026-05-27T10:02:00Z</dcterms:created>
  <dcterms:modified xsi:type="dcterms:W3CDTF">2026-06-05T11:21:00Z</dcterms:modified>
</cp:coreProperties>
</file>